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38" w:rsidRDefault="00017438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DE006F" w:rsidRPr="00DE006F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6A2C24">
        <w:rPr>
          <w:color w:val="000000"/>
          <w:sz w:val="28"/>
          <w:szCs w:val="28"/>
          <w:lang w:eastAsia="ru-RU"/>
        </w:rPr>
        <w:t xml:space="preserve">   </w:t>
      </w:r>
      <w:proofErr w:type="gramStart"/>
      <w:r w:rsidR="003E5E48">
        <w:rPr>
          <w:b/>
          <w:bCs/>
          <w:color w:val="000000"/>
          <w:sz w:val="28"/>
          <w:szCs w:val="28"/>
          <w:lang w:eastAsia="ru-RU"/>
        </w:rPr>
        <w:t>ШКАЛАНСКОГО</w:t>
      </w:r>
      <w:r w:rsidRPr="006A2C24">
        <w:rPr>
          <w:b/>
          <w:bCs/>
          <w:color w:val="000000"/>
          <w:sz w:val="28"/>
          <w:szCs w:val="28"/>
          <w:lang w:eastAsia="ru-RU"/>
        </w:rPr>
        <w:t xml:space="preserve">  СЕЛЬСКОГО</w:t>
      </w:r>
      <w:proofErr w:type="gramEnd"/>
      <w:r w:rsidRPr="006A2C24">
        <w:rPr>
          <w:b/>
          <w:bCs/>
          <w:color w:val="000000"/>
          <w:sz w:val="28"/>
          <w:szCs w:val="28"/>
          <w:lang w:eastAsia="ru-RU"/>
        </w:rPr>
        <w:t xml:space="preserve"> ПОСЕЛЕНИЯ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6A2C24">
        <w:rPr>
          <w:color w:val="000000"/>
          <w:sz w:val="28"/>
          <w:szCs w:val="28"/>
          <w:lang w:eastAsia="ru-RU"/>
        </w:rPr>
        <w:t xml:space="preserve">    </w:t>
      </w:r>
      <w:r w:rsidRPr="006A2C2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6A2C24" w:rsidRPr="006A2C24" w:rsidTr="006A2C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2A4387" w:rsidP="003E5E48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</w:t>
            </w:r>
            <w:r w:rsidR="006A2C24">
              <w:rPr>
                <w:sz w:val="28"/>
                <w:szCs w:val="28"/>
                <w:lang w:eastAsia="ru-RU"/>
              </w:rPr>
              <w:t>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3E5E48">
              <w:rPr>
                <w:sz w:val="28"/>
                <w:szCs w:val="28"/>
                <w:lang w:eastAsia="ru-RU"/>
              </w:rPr>
              <w:t>11.07</w:t>
            </w:r>
            <w:r>
              <w:rPr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6A2C24" w:rsidP="003E5E48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                                   № </w:t>
            </w:r>
            <w:r w:rsidR="003E5E48">
              <w:rPr>
                <w:sz w:val="28"/>
                <w:szCs w:val="28"/>
                <w:lang w:eastAsia="ru-RU"/>
              </w:rPr>
              <w:t>52</w:t>
            </w:r>
            <w:r w:rsidRPr="006A2C24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6A2C24" w:rsidRPr="006A2C24" w:rsidRDefault="003E5E48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proofErr w:type="spellStart"/>
      <w:r>
        <w:rPr>
          <w:color w:val="000000"/>
          <w:sz w:val="28"/>
          <w:szCs w:val="28"/>
          <w:lang w:eastAsia="ru-RU"/>
        </w:rPr>
        <w:t>д.Шкаланка</w:t>
      </w:r>
      <w:proofErr w:type="spellEnd"/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0" w:name="Par46"/>
      <w:bookmarkEnd w:id="0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3736BB" w:rsidRPr="001B2669" w:rsidRDefault="003736BB" w:rsidP="003736BB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>
        <w:rPr>
          <w:rFonts w:eastAsia="Calibri"/>
          <w:sz w:val="28"/>
          <w:szCs w:val="28"/>
        </w:rPr>
        <w:t>твенных и муниципальных услуг"</w:t>
      </w:r>
      <w:r w:rsidRPr="001B2669">
        <w:rPr>
          <w:rFonts w:eastAsia="Calibri"/>
          <w:sz w:val="28"/>
          <w:szCs w:val="28"/>
        </w:rPr>
        <w:t xml:space="preserve">, </w:t>
      </w:r>
      <w:bookmarkStart w:id="1" w:name="_Hlk98770567"/>
      <w:r w:rsidRPr="001B2669">
        <w:rPr>
          <w:rFonts w:eastAsia="Calibri"/>
          <w:sz w:val="28"/>
          <w:szCs w:val="28"/>
        </w:rPr>
        <w:t xml:space="preserve">постановлением администрации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1B2669">
        <w:rPr>
          <w:rFonts w:eastAsia="Calibri"/>
          <w:sz w:val="28"/>
          <w:szCs w:val="28"/>
        </w:rPr>
        <w:t xml:space="preserve"> сельского поселения от </w:t>
      </w:r>
      <w:r w:rsidR="003E5E48">
        <w:rPr>
          <w:rFonts w:eastAsia="Calibri"/>
          <w:sz w:val="28"/>
          <w:szCs w:val="28"/>
        </w:rPr>
        <w:t>14.03.2022</w:t>
      </w:r>
      <w:r w:rsidR="002A4387">
        <w:rPr>
          <w:rFonts w:eastAsia="Calibri"/>
          <w:sz w:val="28"/>
          <w:szCs w:val="28"/>
        </w:rPr>
        <w:t xml:space="preserve"> № </w:t>
      </w:r>
      <w:r w:rsidR="003E5E48">
        <w:rPr>
          <w:rFonts w:eastAsia="Calibri"/>
          <w:sz w:val="28"/>
          <w:szCs w:val="28"/>
        </w:rPr>
        <w:t>18</w:t>
      </w:r>
      <w:r w:rsidRPr="001B2669">
        <w:rPr>
          <w:rFonts w:eastAsia="Calibri"/>
          <w:sz w:val="28"/>
          <w:szCs w:val="28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1B2669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Pr="001B2669">
        <w:rPr>
          <w:rFonts w:eastAsia="Calibri"/>
          <w:sz w:val="28"/>
          <w:szCs w:val="28"/>
        </w:rPr>
        <w:t>Яранского</w:t>
      </w:r>
      <w:proofErr w:type="spellEnd"/>
      <w:r w:rsidRPr="001B2669">
        <w:rPr>
          <w:rFonts w:eastAsia="Calibri"/>
          <w:sz w:val="28"/>
          <w:szCs w:val="28"/>
        </w:rPr>
        <w:t xml:space="preserve"> муниципального района, </w:t>
      </w:r>
      <w:bookmarkEnd w:id="1"/>
      <w:r w:rsidRPr="001B2669">
        <w:rPr>
          <w:rFonts w:eastAsia="Calibri"/>
          <w:sz w:val="28"/>
          <w:szCs w:val="28"/>
        </w:rPr>
        <w:t xml:space="preserve">администрация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1B2669">
        <w:rPr>
          <w:rFonts w:eastAsia="Calibri"/>
          <w:sz w:val="28"/>
          <w:szCs w:val="28"/>
        </w:rPr>
        <w:t xml:space="preserve"> сельского поселения ПОСТАНОВЛЯЕТ: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AD5832">
        <w:rPr>
          <w:rFonts w:eastAsia="Calibri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Прилагается.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2</w:t>
      </w:r>
      <w:r w:rsidR="00DE006F">
        <w:rPr>
          <w:rFonts w:eastAsia="Calibri"/>
          <w:sz w:val="28"/>
          <w:szCs w:val="28"/>
        </w:rPr>
        <w:t>.</w:t>
      </w:r>
      <w:r w:rsidR="00DE006F">
        <w:rPr>
          <w:rFonts w:eastAsia="Calibri"/>
          <w:sz w:val="28"/>
          <w:szCs w:val="28"/>
        </w:rPr>
        <w:tab/>
        <w:t>Считать утратившим</w:t>
      </w:r>
      <w:r w:rsidRPr="00AD5832">
        <w:rPr>
          <w:rFonts w:eastAsia="Calibri"/>
          <w:sz w:val="28"/>
          <w:szCs w:val="28"/>
        </w:rPr>
        <w:t xml:space="preserve"> силу: </w:t>
      </w:r>
    </w:p>
    <w:p w:rsid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2.1. Постановление администрации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Pr="00AD5832">
        <w:rPr>
          <w:rFonts w:eastAsia="Calibri"/>
          <w:sz w:val="28"/>
          <w:szCs w:val="28"/>
        </w:rPr>
        <w:t xml:space="preserve"> сельского поселения от </w:t>
      </w:r>
      <w:r w:rsidR="003E5E48">
        <w:rPr>
          <w:rFonts w:eastAsia="Calibri"/>
          <w:sz w:val="28"/>
          <w:szCs w:val="28"/>
        </w:rPr>
        <w:t>27.12.2019</w:t>
      </w:r>
      <w:r>
        <w:rPr>
          <w:rFonts w:eastAsia="Calibri"/>
          <w:sz w:val="28"/>
          <w:szCs w:val="28"/>
        </w:rPr>
        <w:t xml:space="preserve"> № 9</w:t>
      </w:r>
      <w:r w:rsidR="003E5E48">
        <w:rPr>
          <w:rFonts w:eastAsia="Calibri"/>
          <w:sz w:val="28"/>
          <w:szCs w:val="28"/>
        </w:rPr>
        <w:t>7</w:t>
      </w:r>
      <w:r w:rsidRPr="00AD5832">
        <w:rPr>
          <w:rFonts w:eastAsia="Calibri"/>
          <w:sz w:val="28"/>
          <w:szCs w:val="28"/>
        </w:rPr>
        <w:t xml:space="preserve"> «</w:t>
      </w:r>
      <w:r w:rsidR="003E5E48" w:rsidRPr="003E5E48">
        <w:rPr>
          <w:rFonts w:eastAsia="Calibri"/>
          <w:sz w:val="28"/>
          <w:szCs w:val="28"/>
        </w:rPr>
        <w:t>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>
        <w:rPr>
          <w:rFonts w:eastAsia="Calibri"/>
          <w:sz w:val="28"/>
          <w:szCs w:val="28"/>
        </w:rPr>
        <w:t>.</w:t>
      </w:r>
    </w:p>
    <w:p w:rsidR="003E5E48" w:rsidRPr="00AD5832" w:rsidRDefault="003E5E48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3E5E48">
        <w:rPr>
          <w:rFonts w:eastAsia="Calibri"/>
          <w:sz w:val="28"/>
          <w:szCs w:val="28"/>
        </w:rPr>
        <w:t xml:space="preserve">Постановление администрации </w:t>
      </w:r>
      <w:proofErr w:type="spellStart"/>
      <w:r w:rsidRPr="003E5E48">
        <w:rPr>
          <w:rFonts w:eastAsia="Calibri"/>
          <w:sz w:val="28"/>
          <w:szCs w:val="28"/>
        </w:rPr>
        <w:t>Шкаланского</w:t>
      </w:r>
      <w:proofErr w:type="spellEnd"/>
      <w:r w:rsidRPr="003E5E48">
        <w:rPr>
          <w:rFonts w:eastAsia="Calibri"/>
          <w:sz w:val="28"/>
          <w:szCs w:val="28"/>
        </w:rPr>
        <w:t xml:space="preserve"> сельского поселения от </w:t>
      </w:r>
      <w:r>
        <w:rPr>
          <w:rFonts w:eastAsia="Calibri"/>
          <w:sz w:val="28"/>
          <w:szCs w:val="28"/>
        </w:rPr>
        <w:t>23.03.2022</w:t>
      </w:r>
      <w:r w:rsidRPr="003E5E48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26</w:t>
      </w:r>
      <w:r w:rsidRPr="003E5E48">
        <w:rPr>
          <w:rFonts w:eastAsia="Calibri"/>
          <w:sz w:val="28"/>
          <w:szCs w:val="28"/>
        </w:rPr>
        <w:t xml:space="preserve"> «О внесении изменений и дополнений в административный регламент предоставления муниципальной услуги «Приватизация жилищного фонда на террит</w:t>
      </w:r>
      <w:r>
        <w:rPr>
          <w:rFonts w:eastAsia="Calibri"/>
          <w:sz w:val="28"/>
          <w:szCs w:val="28"/>
        </w:rPr>
        <w:t>ории муниципального образования</w:t>
      </w:r>
      <w:r w:rsidRPr="003E5E48">
        <w:rPr>
          <w:rFonts w:eastAsia="Calibri"/>
          <w:sz w:val="28"/>
          <w:szCs w:val="28"/>
        </w:rPr>
        <w:t>».</w:t>
      </w:r>
    </w:p>
    <w:p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</w:t>
      </w:r>
      <w:proofErr w:type="spellStart"/>
      <w:r w:rsidR="003E5E48">
        <w:rPr>
          <w:rFonts w:eastAsia="Calibri"/>
          <w:sz w:val="28"/>
          <w:szCs w:val="28"/>
        </w:rPr>
        <w:t>Шкаланского</w:t>
      </w:r>
      <w:proofErr w:type="spellEnd"/>
      <w:r w:rsidR="006A2C24" w:rsidRPr="006A2C24">
        <w:rPr>
          <w:rFonts w:eastAsia="Calibri"/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AD5832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4</w:t>
      </w:r>
      <w:r w:rsidR="006A2C24" w:rsidRPr="006A2C24">
        <w:rPr>
          <w:color w:val="000000"/>
          <w:sz w:val="28"/>
          <w:szCs w:val="28"/>
          <w:lang w:eastAsia="ru-RU"/>
        </w:rPr>
        <w:t>. Настоящее Постановление вступает в силу после его</w:t>
      </w:r>
      <w:r w:rsidR="003E5E48">
        <w:rPr>
          <w:color w:val="000000"/>
          <w:sz w:val="28"/>
          <w:szCs w:val="28"/>
          <w:lang w:eastAsia="ru-RU"/>
        </w:rPr>
        <w:t xml:space="preserve"> </w:t>
      </w:r>
      <w:r w:rsidR="006A2C24" w:rsidRPr="006A2C24">
        <w:rPr>
          <w:color w:val="000000"/>
          <w:sz w:val="28"/>
          <w:szCs w:val="28"/>
          <w:lang w:eastAsia="ru-RU"/>
        </w:rPr>
        <w:t>официального опубликования (обнародования).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  <w:bookmarkStart w:id="2" w:name="_GoBack"/>
      <w:bookmarkEnd w:id="2"/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proofErr w:type="gramStart"/>
      <w:r w:rsidRPr="006A2C24">
        <w:rPr>
          <w:color w:val="000000"/>
          <w:sz w:val="28"/>
          <w:szCs w:val="28"/>
          <w:lang w:eastAsia="ru-RU"/>
        </w:rPr>
        <w:t>Глава  администрации</w:t>
      </w:r>
      <w:proofErr w:type="gramEnd"/>
    </w:p>
    <w:p w:rsidR="00017438" w:rsidRPr="00DE006F" w:rsidRDefault="003E5E48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proofErr w:type="spellStart"/>
      <w:r>
        <w:rPr>
          <w:color w:val="000000"/>
          <w:sz w:val="28"/>
          <w:szCs w:val="28"/>
          <w:lang w:eastAsia="ru-RU"/>
        </w:rPr>
        <w:t>Шкаланского</w:t>
      </w:r>
      <w:proofErr w:type="spellEnd"/>
      <w:r w:rsidR="006A2C24" w:rsidRPr="006A2C24">
        <w:rPr>
          <w:color w:val="000000"/>
          <w:sz w:val="28"/>
          <w:szCs w:val="28"/>
          <w:lang w:eastAsia="ru-RU"/>
        </w:rPr>
        <w:t xml:space="preserve"> сельского поселения                                                    </w:t>
      </w:r>
      <w:proofErr w:type="spellStart"/>
      <w:r>
        <w:rPr>
          <w:color w:val="000000"/>
          <w:sz w:val="28"/>
          <w:szCs w:val="28"/>
          <w:lang w:eastAsia="ru-RU"/>
        </w:rPr>
        <w:t>Т.А.Николаева</w:t>
      </w:r>
      <w:proofErr w:type="spellEnd"/>
      <w:r w:rsidR="006A2C24" w:rsidRPr="006A2C24">
        <w:rPr>
          <w:color w:val="000000"/>
          <w:sz w:val="28"/>
          <w:szCs w:val="28"/>
          <w:lang w:eastAsia="ru-RU"/>
        </w:rPr>
        <w:t> </w:t>
      </w:r>
      <w:bookmarkStart w:id="3" w:name="1"/>
      <w:bookmarkEnd w:id="3"/>
    </w:p>
    <w:p w:rsidR="006A2C24" w:rsidRPr="006A2C24" w:rsidRDefault="00DE006F" w:rsidP="00AD5832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4" w:name="2"/>
      <w:bookmarkEnd w:id="4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Утвержден  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6A2C24" w:rsidRPr="006A2C24" w:rsidRDefault="003E5E48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proofErr w:type="spellStart"/>
      <w:r>
        <w:rPr>
          <w:color w:val="000000"/>
          <w:sz w:val="24"/>
          <w:szCs w:val="24"/>
          <w:lang w:eastAsia="ru-RU"/>
        </w:rPr>
        <w:t>Шкаланского</w:t>
      </w:r>
      <w:proofErr w:type="spellEnd"/>
      <w:r w:rsidR="006A2C24" w:rsidRPr="006A2C24">
        <w:rPr>
          <w:color w:val="000000"/>
          <w:sz w:val="24"/>
          <w:szCs w:val="24"/>
          <w:lang w:eastAsia="ru-RU"/>
        </w:rPr>
        <w:t> сельского поселения</w:t>
      </w:r>
    </w:p>
    <w:p w:rsid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A2C24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 </w:t>
      </w:r>
      <w:r w:rsidR="003E5E48">
        <w:rPr>
          <w:color w:val="000000"/>
          <w:sz w:val="24"/>
          <w:szCs w:val="24"/>
          <w:lang w:eastAsia="ru-RU"/>
        </w:rPr>
        <w:t>11.07</w:t>
      </w:r>
      <w:r w:rsidR="002A4387">
        <w:rPr>
          <w:color w:val="000000"/>
          <w:sz w:val="24"/>
          <w:szCs w:val="24"/>
          <w:lang w:eastAsia="ru-RU"/>
        </w:rPr>
        <w:t xml:space="preserve">.2023  </w:t>
      </w:r>
      <w:r>
        <w:rPr>
          <w:color w:val="000000"/>
          <w:sz w:val="24"/>
          <w:szCs w:val="24"/>
          <w:lang w:eastAsia="ru-RU"/>
        </w:rPr>
        <w:t xml:space="preserve"> № </w:t>
      </w:r>
      <w:r w:rsidR="003E5E48">
        <w:rPr>
          <w:color w:val="000000"/>
          <w:sz w:val="24"/>
          <w:szCs w:val="24"/>
          <w:lang w:eastAsia="ru-RU"/>
        </w:rPr>
        <w:t>52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:rsidR="006A2C24" w:rsidRDefault="006A2C24" w:rsidP="006A2C24">
      <w:pPr>
        <w:pStyle w:val="1"/>
        <w:spacing w:before="67"/>
        <w:ind w:left="196" w:right="205" w:hanging="5"/>
        <w:jc w:val="right"/>
      </w:pPr>
    </w:p>
    <w:p w:rsidR="00017438" w:rsidRDefault="006A2C24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:rsidR="00017438" w:rsidRDefault="006A2C2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>фонда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 xml:space="preserve">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017438" w:rsidRDefault="006A2C24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AD5832" w:rsidRPr="00AD5832">
        <w:rPr>
          <w:sz w:val="28"/>
        </w:rPr>
        <w:t xml:space="preserve"> сельского поселения</w:t>
      </w:r>
      <w:r w:rsidR="00AD5832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5" w:name="3"/>
      <w:bookmarkEnd w:id="5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17438" w:rsidRDefault="006A2C24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17438" w:rsidRDefault="006A2C24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17438" w:rsidRDefault="006A2C24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017438" w:rsidRDefault="005864F8">
      <w:pPr>
        <w:pStyle w:val="a3"/>
        <w:ind w:right="121"/>
      </w:pPr>
      <w:r>
        <w:t>муниципальной услуги</w:t>
      </w:r>
      <w:r w:rsidR="006A2C24">
        <w:rPr>
          <w:spacing w:val="1"/>
        </w:rPr>
        <w:t xml:space="preserve"> </w:t>
      </w:r>
      <w:r w:rsidR="006A2C24">
        <w:t>и</w:t>
      </w:r>
      <w:r w:rsidR="006A2C24">
        <w:rPr>
          <w:spacing w:val="1"/>
        </w:rPr>
        <w:t xml:space="preserve"> </w:t>
      </w:r>
      <w:r w:rsidR="006A2C24">
        <w:t>о</w:t>
      </w:r>
      <w:r w:rsidR="006A2C24">
        <w:rPr>
          <w:spacing w:val="1"/>
        </w:rPr>
        <w:t xml:space="preserve"> </w:t>
      </w:r>
      <w:r w:rsidR="006A2C24">
        <w:t>результатах</w:t>
      </w:r>
      <w:r w:rsidR="006A2C24">
        <w:rPr>
          <w:spacing w:val="1"/>
        </w:rPr>
        <w:t xml:space="preserve"> </w:t>
      </w:r>
      <w:r w:rsidR="006A2C24">
        <w:t>предоставления</w:t>
      </w:r>
      <w:r w:rsidR="006A2C24">
        <w:rPr>
          <w:spacing w:val="-67"/>
        </w:rPr>
        <w:t xml:space="preserve"> </w:t>
      </w:r>
      <w:r w:rsidR="006A2C24">
        <w:t>муниципальной</w:t>
      </w:r>
      <w:r w:rsidR="006A2C24">
        <w:rPr>
          <w:spacing w:val="-1"/>
        </w:rPr>
        <w:t xml:space="preserve"> </w:t>
      </w:r>
      <w:r w:rsidR="006A2C24">
        <w:t>услуги;</w:t>
      </w:r>
    </w:p>
    <w:p w:rsidR="00017438" w:rsidRDefault="006A2C24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017438" w:rsidRDefault="006A2C24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6" w:name="4"/>
      <w:bookmarkEnd w:id="6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017438" w:rsidRDefault="006A2C24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017438" w:rsidRDefault="006A2C24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17438" w:rsidRDefault="006A2C24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 xml:space="preserve">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17438" w:rsidRDefault="006A2C24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7" w:name="5"/>
      <w:bookmarkEnd w:id="7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5864F8">
        <w:t>муниципальной услуги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017438" w:rsidRDefault="006A2C24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864F8">
        <w:t>муниципальной услуги.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5864F8">
        <w:t>муниципальной услуги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Передача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в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собственность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граждан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занимаемых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ими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помещений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фонда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(приватизация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-2"/>
          <w:sz w:val="28"/>
        </w:rPr>
        <w:t xml:space="preserve"> </w:t>
      </w:r>
      <w:r w:rsidR="006A2C24">
        <w:rPr>
          <w:sz w:val="28"/>
        </w:rPr>
        <w:t>фонда).</w:t>
      </w:r>
    </w:p>
    <w:p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864F8" w:rsidRPr="005864F8">
        <w:t>муниципальную</w:t>
      </w:r>
      <w:r w:rsidRPr="005864F8">
        <w:rPr>
          <w:spacing w:val="-7"/>
        </w:rPr>
        <w:t xml:space="preserve"> </w:t>
      </w:r>
      <w:r w:rsidRPr="005864F8">
        <w:t>услугу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предоставляется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 xml:space="preserve">Уполномоченным органом </w:t>
      </w:r>
      <w:r w:rsidRPr="005864F8">
        <w:rPr>
          <w:sz w:val="28"/>
        </w:rPr>
        <w:t xml:space="preserve">администрацией </w:t>
      </w:r>
      <w:proofErr w:type="spellStart"/>
      <w:r w:rsidR="003E5E48">
        <w:rPr>
          <w:sz w:val="28"/>
        </w:rPr>
        <w:t>Шкаланского</w:t>
      </w:r>
      <w:proofErr w:type="spellEnd"/>
      <w:r w:rsidRPr="005864F8">
        <w:rPr>
          <w:sz w:val="28"/>
        </w:rPr>
        <w:t xml:space="preserve"> сельского поселения</w:t>
      </w:r>
      <w:r w:rsidR="006A2C24">
        <w:rPr>
          <w:sz w:val="28"/>
        </w:rPr>
        <w:t>.</w:t>
      </w:r>
    </w:p>
    <w:p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</w:t>
      </w:r>
      <w:r w:rsidR="006A2C24">
        <w:rPr>
          <w:spacing w:val="1"/>
        </w:rPr>
        <w:t xml:space="preserve"> </w:t>
      </w:r>
      <w:r w:rsidR="006A2C24">
        <w:t>предоставлении</w:t>
      </w:r>
      <w:r w:rsidR="006A2C24">
        <w:rPr>
          <w:spacing w:val="1"/>
        </w:rPr>
        <w:t xml:space="preserve"> </w:t>
      </w:r>
      <w:r>
        <w:t>муниципальной услуги</w:t>
      </w:r>
      <w:r w:rsidR="006A2C24">
        <w:rPr>
          <w:spacing w:val="1"/>
        </w:rPr>
        <w:t xml:space="preserve"> </w:t>
      </w:r>
      <w:r>
        <w:t xml:space="preserve">Уполномоченный орган использует </w:t>
      </w:r>
      <w:r w:rsidR="006A2C24">
        <w:t>виды сведений владельцев (поставщиков) видов</w:t>
      </w:r>
      <w:r w:rsidR="006A2C24">
        <w:rPr>
          <w:spacing w:val="1"/>
        </w:rPr>
        <w:t xml:space="preserve"> </w:t>
      </w:r>
      <w:r w:rsidR="006A2C24">
        <w:t>сведений,</w:t>
      </w:r>
      <w:r w:rsidR="006A2C24">
        <w:rPr>
          <w:spacing w:val="17"/>
        </w:rPr>
        <w:t xml:space="preserve"> </w:t>
      </w:r>
      <w:r w:rsidR="006A2C24">
        <w:t>посредством</w:t>
      </w:r>
      <w:r w:rsidR="006A2C24">
        <w:rPr>
          <w:spacing w:val="18"/>
        </w:rPr>
        <w:t xml:space="preserve"> </w:t>
      </w:r>
      <w:r w:rsidR="006A2C24">
        <w:t>Федеральной</w:t>
      </w:r>
      <w:r w:rsidR="006A2C24">
        <w:rPr>
          <w:spacing w:val="17"/>
        </w:rPr>
        <w:t xml:space="preserve"> </w:t>
      </w:r>
      <w:r w:rsidR="006A2C24">
        <w:t>государственной</w:t>
      </w:r>
      <w:r w:rsidR="006A2C24">
        <w:rPr>
          <w:spacing w:val="18"/>
        </w:rPr>
        <w:t xml:space="preserve"> </w:t>
      </w:r>
      <w:r w:rsidR="006A2C24">
        <w:t>информационной</w:t>
      </w:r>
      <w:r w:rsidR="006A2C24">
        <w:rPr>
          <w:spacing w:val="18"/>
        </w:rPr>
        <w:t xml:space="preserve"> </w:t>
      </w:r>
      <w:r w:rsidR="006A2C24">
        <w:t>системы</w:t>
      </w:r>
    </w:p>
    <w:p w:rsidR="00017438" w:rsidRDefault="006A2C24" w:rsidP="005864F8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jc w:val="both"/>
        <w:rPr>
          <w:sz w:val="28"/>
        </w:rPr>
      </w:pPr>
      <w:bookmarkStart w:id="8" w:name="6"/>
      <w:bookmarkEnd w:id="8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</w:t>
      </w:r>
      <w:proofErr w:type="gramEnd"/>
      <w:r>
        <w:rPr>
          <w:sz w:val="28"/>
        </w:rPr>
        <w:t>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jc w:val="both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Pr="005864F8" w:rsidRDefault="006A2C24" w:rsidP="005864F8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 xml:space="preserve">муниципальной </w:t>
      </w:r>
      <w:r w:rsidRPr="005864F8">
        <w:t>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spellStart"/>
      <w:r w:rsidR="000E78B5">
        <w:rPr>
          <w:sz w:val="28"/>
        </w:rPr>
        <w:t>муиципальной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017438" w:rsidRDefault="006A2C24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166" w:line="259" w:lineRule="auto"/>
        <w:ind w:left="548" w:firstLine="513"/>
      </w:pPr>
      <w:bookmarkStart w:id="9" w:name="7"/>
      <w:bookmarkEnd w:id="9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</w:t>
      </w:r>
      <w:r w:rsidRPr="000E78B5">
        <w:rPr>
          <w:spacing w:val="-67"/>
        </w:rPr>
        <w:t xml:space="preserve"> </w:t>
      </w:r>
      <w:r w:rsidRPr="000E78B5">
        <w:t>соответствии</w:t>
      </w:r>
      <w:r w:rsidRPr="000E78B5">
        <w:rPr>
          <w:spacing w:val="-6"/>
        </w:rPr>
        <w:t xml:space="preserve"> </w:t>
      </w:r>
      <w:r w:rsidRPr="000E78B5">
        <w:t>с</w:t>
      </w:r>
      <w:r w:rsidRPr="000E78B5">
        <w:rPr>
          <w:spacing w:val="-3"/>
        </w:rPr>
        <w:t xml:space="preserve"> </w:t>
      </w:r>
      <w:r w:rsidRPr="000E78B5">
        <w:t>нормативными</w:t>
      </w:r>
      <w:r w:rsidRPr="000E78B5">
        <w:rPr>
          <w:spacing w:val="-5"/>
        </w:rPr>
        <w:t xml:space="preserve"> </w:t>
      </w:r>
      <w:r w:rsidRPr="000E78B5">
        <w:t>правовыми</w:t>
      </w:r>
      <w:r w:rsidRPr="000E78B5">
        <w:rPr>
          <w:spacing w:val="-6"/>
        </w:rPr>
        <w:t xml:space="preserve"> </w:t>
      </w:r>
      <w:r w:rsidRPr="000E78B5">
        <w:t>актами</w:t>
      </w:r>
      <w:r w:rsidRPr="000E78B5">
        <w:rPr>
          <w:spacing w:val="-3"/>
        </w:rPr>
        <w:t xml:space="preserve"> </w:t>
      </w:r>
      <w:r w:rsidRPr="000E78B5">
        <w:t>для</w:t>
      </w:r>
      <w:r w:rsidRPr="000E78B5">
        <w:rPr>
          <w:spacing w:val="-6"/>
        </w:rPr>
        <w:t xml:space="preserve"> </w:t>
      </w:r>
      <w:r w:rsidRPr="000E78B5">
        <w:t>предоставления</w:t>
      </w:r>
      <w:r w:rsidRPr="000E78B5">
        <w:rPr>
          <w:spacing w:val="-67"/>
        </w:rPr>
        <w:t xml:space="preserve"> </w:t>
      </w:r>
      <w:r w:rsidR="005864F8" w:rsidRPr="000E78B5">
        <w:t>муниципальной услуги</w:t>
      </w:r>
      <w:r w:rsidRPr="000E78B5">
        <w:t xml:space="preserve"> и услуг, которые являются</w:t>
      </w:r>
      <w:r w:rsidRPr="000E78B5">
        <w:rPr>
          <w:spacing w:val="1"/>
        </w:rPr>
        <w:t xml:space="preserve"> </w:t>
      </w:r>
      <w:r w:rsidRPr="000E78B5">
        <w:t>необходимыми</w:t>
      </w:r>
      <w:r w:rsidRPr="000E78B5">
        <w:rPr>
          <w:spacing w:val="-4"/>
        </w:rPr>
        <w:t xml:space="preserve"> </w:t>
      </w:r>
      <w:r w:rsidRPr="000E78B5">
        <w:t>и</w:t>
      </w:r>
      <w:r w:rsidRPr="000E78B5">
        <w:rPr>
          <w:spacing w:val="-5"/>
        </w:rPr>
        <w:t xml:space="preserve"> </w:t>
      </w:r>
      <w:r w:rsidRPr="000E78B5">
        <w:t>обязательными</w:t>
      </w:r>
      <w:r w:rsidRPr="000E78B5">
        <w:rPr>
          <w:spacing w:val="-5"/>
        </w:rPr>
        <w:t xml:space="preserve"> </w:t>
      </w:r>
      <w:r w:rsidRPr="000E78B5">
        <w:t>для</w:t>
      </w:r>
      <w:r w:rsidRPr="000E78B5">
        <w:rPr>
          <w:spacing w:val="-8"/>
        </w:rPr>
        <w:t xml:space="preserve"> </w:t>
      </w:r>
      <w:r w:rsidRPr="000E78B5">
        <w:t>предоставления</w:t>
      </w:r>
      <w:r w:rsidRPr="000E78B5">
        <w:rPr>
          <w:spacing w:val="-5"/>
        </w:rPr>
        <w:t xml:space="preserve"> </w:t>
      </w:r>
      <w:r w:rsidR="000E78B5" w:rsidRPr="000E78B5">
        <w:t xml:space="preserve">муниципальной </w:t>
      </w:r>
      <w:r w:rsidRPr="000E78B5">
        <w:t>услуги,</w:t>
      </w:r>
      <w:r w:rsidRPr="000E78B5">
        <w:rPr>
          <w:spacing w:val="-5"/>
        </w:rPr>
        <w:t xml:space="preserve"> </w:t>
      </w:r>
      <w:r w:rsidRPr="000E78B5">
        <w:t>подлежащих</w:t>
      </w:r>
      <w:r w:rsidRPr="000E78B5">
        <w:rPr>
          <w:spacing w:val="-6"/>
        </w:rPr>
        <w:t xml:space="preserve"> </w:t>
      </w:r>
      <w:r w:rsidRPr="000E78B5">
        <w:t>представлению</w:t>
      </w:r>
      <w:r w:rsidRPr="000E78B5">
        <w:rPr>
          <w:spacing w:val="-5"/>
        </w:rPr>
        <w:t xml:space="preserve"> </w:t>
      </w:r>
      <w:r w:rsidRPr="000E78B5">
        <w:t>заявителем,</w:t>
      </w:r>
      <w:r w:rsidRPr="000E78B5">
        <w:rPr>
          <w:spacing w:val="-3"/>
        </w:rPr>
        <w:t xml:space="preserve"> </w:t>
      </w:r>
      <w:r w:rsidRPr="000E78B5">
        <w:t>способы</w:t>
      </w:r>
      <w:r w:rsidRPr="000E78B5">
        <w:rPr>
          <w:spacing w:val="-6"/>
        </w:rPr>
        <w:t xml:space="preserve"> </w:t>
      </w:r>
      <w:r w:rsidRPr="000E78B5">
        <w:t>их</w:t>
      </w:r>
      <w:r w:rsidRPr="000E78B5">
        <w:rPr>
          <w:spacing w:val="-67"/>
        </w:rPr>
        <w:t xml:space="preserve"> </w:t>
      </w:r>
      <w:r w:rsidRPr="000E78B5">
        <w:t>получения заявителем, в том числе в электронной форме, порядок их</w:t>
      </w:r>
      <w:r w:rsidRPr="000E78B5">
        <w:rPr>
          <w:spacing w:val="1"/>
        </w:rPr>
        <w:t xml:space="preserve"> </w:t>
      </w:r>
      <w:r w:rsidRPr="000E78B5">
        <w:t>представления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:</w:t>
      </w:r>
    </w:p>
    <w:p w:rsidR="00017438" w:rsidRDefault="006A2C24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3" w:firstLine="707"/>
      </w:pPr>
      <w:bookmarkStart w:id="10" w:name="8"/>
      <w:bookmarkEnd w:id="10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017438" w:rsidRDefault="006A2C24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jc w:val="both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jc w:val="both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/>
      </w:pPr>
      <w:bookmarkStart w:id="11" w:name="9"/>
      <w:bookmarkEnd w:id="11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jc w:val="both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jc w:val="both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jc w:val="both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2" w:name="10"/>
      <w:bookmarkEnd w:id="12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proofErr w:type="gramEnd"/>
      <w:r>
        <w:t xml:space="preserve"> отсутствует.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</w:t>
      </w:r>
      <w:r w:rsidR="006A2C24">
        <w:rPr>
          <w:b/>
          <w:spacing w:val="-68"/>
          <w:sz w:val="28"/>
        </w:rPr>
        <w:t xml:space="preserve"> </w:t>
      </w:r>
      <w:r w:rsidR="006A2C24">
        <w:rPr>
          <w:b/>
          <w:sz w:val="28"/>
        </w:rPr>
        <w:t>государственных органов, органов местного самоуправления и иных органов,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участвующих</w:t>
      </w:r>
      <w:r w:rsidR="006A2C24">
        <w:rPr>
          <w:b/>
          <w:spacing w:val="-3"/>
          <w:sz w:val="28"/>
        </w:rPr>
        <w:t xml:space="preserve"> </w:t>
      </w:r>
      <w:r w:rsidR="006A2C24">
        <w:rPr>
          <w:b/>
          <w:sz w:val="28"/>
        </w:rPr>
        <w:t>в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предоставлении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государственных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или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муниципальных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услуг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jc w:val="both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jc w:val="both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13" w:name="11"/>
      <w:bookmarkEnd w:id="13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:rsidR="00017438" w:rsidRDefault="006A2C24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jc w:val="both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jc w:val="left"/>
      </w:pPr>
      <w:bookmarkStart w:id="14" w:name="12"/>
      <w:bookmarkEnd w:id="14"/>
      <w:r>
        <w:lastRenderedPageBreak/>
        <w:t>являются: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017438" w:rsidRDefault="006A2C24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jc w:val="both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jc w:val="both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jc w:val="both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jc w:val="both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5" w:name="13"/>
      <w:bookmarkEnd w:id="15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017438" w:rsidRDefault="006A2C24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jc w:val="both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jc w:val="both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A2C2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6A2C24">
        <w:rPr>
          <w:sz w:val="28"/>
        </w:rPr>
        <w:t>осуществляется</w:t>
      </w:r>
      <w:r w:rsidR="006A2C24">
        <w:rPr>
          <w:spacing w:val="-1"/>
          <w:sz w:val="28"/>
        </w:rPr>
        <w:t xml:space="preserve"> </w:t>
      </w:r>
      <w:r w:rsidR="006A2C24">
        <w:rPr>
          <w:sz w:val="28"/>
        </w:rPr>
        <w:t>бесплатно.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0"/>
          <w:sz w:val="28"/>
        </w:rPr>
        <w:t xml:space="preserve"> </w:t>
      </w:r>
      <w:r>
        <w:rPr>
          <w:sz w:val="28"/>
        </w:rPr>
        <w:t>НПА)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6" w:name="14"/>
      <w:bookmarkEnd w:id="16"/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0E78B5">
        <w:rPr>
          <w:sz w:val="28"/>
        </w:rPr>
        <w:t xml:space="preserve"> сельского поселения</w:t>
      </w:r>
      <w:r w:rsidR="000E78B5" w:rsidRPr="000E78B5">
        <w:rPr>
          <w:sz w:val="28"/>
        </w:rPr>
        <w:t xml:space="preserve"> </w:t>
      </w:r>
      <w:proofErr w:type="spellStart"/>
      <w:r w:rsidR="000E78B5" w:rsidRPr="000E78B5">
        <w:rPr>
          <w:sz w:val="28"/>
        </w:rPr>
        <w:t>Яранского</w:t>
      </w:r>
      <w:proofErr w:type="spellEnd"/>
      <w:r w:rsidR="000E78B5" w:rsidRPr="000E78B5">
        <w:rPr>
          <w:sz w:val="28"/>
        </w:rPr>
        <w:t xml:space="preserve"> района Кировской </w:t>
      </w:r>
      <w:proofErr w:type="gramStart"/>
      <w:r w:rsidR="000E78B5" w:rsidRPr="000E78B5">
        <w:rPr>
          <w:sz w:val="28"/>
        </w:rPr>
        <w:t xml:space="preserve">области </w:t>
      </w:r>
      <w:r w:rsidRPr="000E78B5">
        <w:rPr>
          <w:sz w:val="28"/>
        </w:rPr>
        <w:t>.</w:t>
      </w:r>
      <w:proofErr w:type="gramEnd"/>
    </w:p>
    <w:p w:rsidR="00017438" w:rsidRPr="000E78B5" w:rsidRDefault="00017438">
      <w:pPr>
        <w:pStyle w:val="a3"/>
        <w:spacing w:before="4"/>
        <w:ind w:left="0"/>
        <w:jc w:val="left"/>
      </w:pPr>
    </w:p>
    <w:p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включая</w:t>
      </w:r>
      <w:r w:rsidR="006A2C24">
        <w:rPr>
          <w:b/>
          <w:spacing w:val="-7"/>
          <w:sz w:val="28"/>
        </w:rPr>
        <w:t xml:space="preserve"> </w:t>
      </w:r>
      <w:r w:rsidR="006A2C24">
        <w:rPr>
          <w:b/>
          <w:sz w:val="28"/>
        </w:rPr>
        <w:t>информацию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о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методике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расчета</w:t>
      </w:r>
      <w:r w:rsidR="006A2C24">
        <w:rPr>
          <w:b/>
          <w:spacing w:val="-1"/>
          <w:sz w:val="28"/>
        </w:rPr>
        <w:t xml:space="preserve"> </w:t>
      </w:r>
      <w:r w:rsidR="006A2C24">
        <w:rPr>
          <w:b/>
          <w:sz w:val="28"/>
        </w:rPr>
        <w:t>размера</w:t>
      </w:r>
      <w:r w:rsidR="006A2C24">
        <w:rPr>
          <w:b/>
          <w:spacing w:val="1"/>
          <w:sz w:val="28"/>
        </w:rPr>
        <w:t xml:space="preserve"> </w:t>
      </w:r>
      <w:r w:rsidR="006A2C24">
        <w:rPr>
          <w:b/>
          <w:sz w:val="28"/>
        </w:rPr>
        <w:t>такой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платы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 w:rsidP="000E78B5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E78B5">
        <w:t xml:space="preserve">муниципальная </w:t>
      </w:r>
      <w:r>
        <w:t>услуга</w:t>
      </w:r>
    </w:p>
    <w:p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017438" w:rsidRDefault="006A2C24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7" w:name="15"/>
      <w:bookmarkEnd w:id="17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E78B5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17438" w:rsidRDefault="006A2C24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:rsidR="00017438" w:rsidRDefault="006A2C24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017438" w:rsidRDefault="006A2C24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17438" w:rsidRDefault="006A2C24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17438" w:rsidRDefault="006A2C24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17438" w:rsidRDefault="006A2C24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017438" w:rsidRDefault="006A2C24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017438" w:rsidRDefault="006A2C24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017438" w:rsidRDefault="006A2C24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017438" w:rsidRDefault="006A2C24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17438" w:rsidRDefault="006A2C24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17438" w:rsidRDefault="006A2C24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8" w:name="16"/>
      <w:bookmarkEnd w:id="18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17438" w:rsidRDefault="006A2C24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:rsidR="00017438" w:rsidRDefault="006A2C24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17438" w:rsidRDefault="006A2C24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017438" w:rsidRDefault="006A2C24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017438" w:rsidRDefault="006A2C24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17438" w:rsidRDefault="006A2C24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:rsidR="00017438" w:rsidRDefault="006A2C24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5864F8">
      <w:pPr>
        <w:pStyle w:val="a3"/>
        <w:spacing w:before="62" w:line="322" w:lineRule="exact"/>
      </w:pPr>
      <w:bookmarkStart w:id="19" w:name="17"/>
      <w:bookmarkEnd w:id="19"/>
      <w:r>
        <w:lastRenderedPageBreak/>
        <w:t>муниципальной услуги</w:t>
      </w:r>
      <w:r w:rsidR="006A2C24">
        <w:rPr>
          <w:spacing w:val="-4"/>
        </w:rPr>
        <w:t xml:space="preserve"> </w:t>
      </w:r>
      <w:r w:rsidR="006A2C24">
        <w:t>с</w:t>
      </w:r>
      <w:r w:rsidR="006A2C24">
        <w:rPr>
          <w:spacing w:val="-5"/>
        </w:rPr>
        <w:t xml:space="preserve"> </w:t>
      </w:r>
      <w:r w:rsidR="006A2C24">
        <w:t>помощью</w:t>
      </w:r>
      <w:r w:rsidR="006A2C24">
        <w:rPr>
          <w:spacing w:val="-6"/>
        </w:rPr>
        <w:t xml:space="preserve"> </w:t>
      </w:r>
      <w:r w:rsidR="006A2C24">
        <w:t>ЕПГУ;</w:t>
      </w:r>
    </w:p>
    <w:p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17438" w:rsidRDefault="006A2C24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017438" w:rsidRDefault="006A2C24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5864F8">
        <w:t>муниципальной услуги</w:t>
      </w:r>
      <w:r>
        <w:t>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5864F8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 w:rsidR="005864F8">
        <w:t>муниципальной 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5"/>
      </w:pPr>
      <w:bookmarkStart w:id="20" w:name="18"/>
      <w:bookmarkEnd w:id="20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17438" w:rsidRDefault="006A2C24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017438" w:rsidRDefault="006A2C24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017438" w:rsidRDefault="006A2C24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017438" w:rsidRDefault="006A2C24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017438" w:rsidRDefault="006A2C24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1" w:name="19"/>
      <w:bookmarkEnd w:id="21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17438" w:rsidRDefault="006A2C24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017438" w:rsidRDefault="006A2C24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17438" w:rsidRDefault="006A2C24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22" w:name="20"/>
      <w:bookmarkEnd w:id="22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17438" w:rsidRDefault="006A2C24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17438" w:rsidRDefault="006A2C24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:rsidR="00017438" w:rsidRDefault="006A2C24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017438" w:rsidRDefault="006A2C24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017438" w:rsidRDefault="006A2C24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017438" w:rsidRDefault="006A2C24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23" w:name="21"/>
      <w:bookmarkEnd w:id="23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017438" w:rsidRDefault="006A2C24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017438" w:rsidRDefault="006A2C24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017438" w:rsidRDefault="006A2C24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19"/>
      </w:pPr>
      <w:bookmarkStart w:id="24" w:name="22"/>
      <w:bookmarkEnd w:id="24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:rsidR="00017438" w:rsidRDefault="006A2C24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5" w:name="23"/>
      <w:bookmarkEnd w:id="25"/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017438" w:rsidRDefault="006A2C24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017438" w:rsidRDefault="006A2C24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017438" w:rsidRDefault="006A2C24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73169" w:rsidRPr="00773169">
        <w:t>муниципальной</w:t>
      </w:r>
      <w:r w:rsidRPr="00773169">
        <w:rPr>
          <w:spacing w:val="-6"/>
        </w:rPr>
        <w:t xml:space="preserve"> </w:t>
      </w:r>
      <w:r w:rsidRPr="00773169">
        <w:t>услуги,</w:t>
      </w:r>
      <w:r w:rsidRPr="00773169">
        <w:rPr>
          <w:spacing w:val="-3"/>
        </w:rPr>
        <w:t xml:space="preserve"> </w:t>
      </w:r>
      <w:r w:rsidRPr="00773169">
        <w:t>в</w:t>
      </w:r>
      <w:r w:rsidRPr="00773169">
        <w:rPr>
          <w:spacing w:val="-2"/>
        </w:rPr>
        <w:t xml:space="preserve"> </w:t>
      </w:r>
      <w:r w:rsidRPr="00773169">
        <w:t>том</w:t>
      </w:r>
      <w:r w:rsidRPr="00773169">
        <w:rPr>
          <w:spacing w:val="-2"/>
        </w:rPr>
        <w:t xml:space="preserve"> </w:t>
      </w:r>
      <w:r w:rsidRPr="00773169">
        <w:t>числе</w:t>
      </w:r>
      <w:r w:rsidRPr="00773169">
        <w:rPr>
          <w:spacing w:val="-3"/>
        </w:rPr>
        <w:t xml:space="preserve"> </w:t>
      </w:r>
      <w:r w:rsidRPr="00773169">
        <w:t>порядок</w:t>
      </w:r>
      <w:r w:rsidRPr="00773169">
        <w:rPr>
          <w:spacing w:val="-4"/>
        </w:rPr>
        <w:t xml:space="preserve"> </w:t>
      </w:r>
      <w:r w:rsidRPr="00773169">
        <w:t>и</w:t>
      </w:r>
      <w:r w:rsidRPr="00773169">
        <w:rPr>
          <w:spacing w:val="-3"/>
        </w:rPr>
        <w:t xml:space="preserve"> </w:t>
      </w:r>
      <w:r w:rsidRPr="00773169">
        <w:t>формы</w:t>
      </w:r>
      <w:r w:rsidRPr="00773169">
        <w:rPr>
          <w:spacing w:val="-6"/>
        </w:rPr>
        <w:t xml:space="preserve"> </w:t>
      </w:r>
      <w:r w:rsidRPr="00773169">
        <w:t>контроля</w:t>
      </w:r>
      <w:r w:rsidRPr="00773169">
        <w:rPr>
          <w:spacing w:val="-1"/>
        </w:rPr>
        <w:t xml:space="preserve"> </w:t>
      </w:r>
      <w:r w:rsidRPr="00773169">
        <w:t>за</w:t>
      </w:r>
      <w:r w:rsidRPr="00773169">
        <w:rPr>
          <w:spacing w:val="-1"/>
        </w:rPr>
        <w:t xml:space="preserve"> </w:t>
      </w:r>
      <w:r w:rsidRPr="00773169">
        <w:t>полнотой</w:t>
      </w:r>
      <w:r w:rsidRPr="00773169">
        <w:rPr>
          <w:spacing w:val="-67"/>
        </w:rPr>
        <w:t xml:space="preserve"> </w:t>
      </w:r>
      <w:r w:rsidRPr="00773169">
        <w:t>и</w:t>
      </w:r>
      <w:r w:rsidRPr="00773169">
        <w:rPr>
          <w:spacing w:val="-4"/>
        </w:rPr>
        <w:t xml:space="preserve"> </w:t>
      </w:r>
      <w:r w:rsidRPr="00773169">
        <w:t>качеством</w:t>
      </w:r>
      <w:r w:rsidRPr="00773169">
        <w:rPr>
          <w:spacing w:val="-1"/>
        </w:rPr>
        <w:t xml:space="preserve"> </w:t>
      </w:r>
      <w:r w:rsidRPr="00773169">
        <w:t>предоставления</w:t>
      </w:r>
      <w:r w:rsidRPr="00773169">
        <w:rPr>
          <w:spacing w:val="-4"/>
        </w:rPr>
        <w:t xml:space="preserve"> </w:t>
      </w:r>
      <w:r w:rsidR="005864F8" w:rsidRPr="00773169">
        <w:t>муниципальной услуги</w:t>
      </w:r>
    </w:p>
    <w:p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017438" w:rsidRDefault="006A2C24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539"/>
      </w:pPr>
      <w:bookmarkStart w:id="26" w:name="24"/>
      <w:bookmarkEnd w:id="26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Кировской области</w:t>
      </w:r>
      <w:r w:rsidR="00773169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773169" w:rsidRPr="00773169">
        <w:rPr>
          <w:sz w:val="28"/>
        </w:rPr>
        <w:t xml:space="preserve"> сельского поселения</w:t>
      </w:r>
    </w:p>
    <w:p w:rsidR="00017438" w:rsidRDefault="006A2C24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нормативных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правовых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актов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органов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местного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самоуправления</w:t>
      </w:r>
      <w:r w:rsidRPr="00773169"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администрации </w:t>
      </w:r>
      <w:proofErr w:type="spellStart"/>
      <w:r w:rsidR="003E5E48">
        <w:rPr>
          <w:sz w:val="28"/>
        </w:rPr>
        <w:t>Шкаланского</w:t>
      </w:r>
      <w:proofErr w:type="spellEnd"/>
      <w:r w:rsidR="00773169">
        <w:rPr>
          <w:sz w:val="28"/>
        </w:rPr>
        <w:t xml:space="preserve">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</w:t>
      </w:r>
      <w:r w:rsidRPr="00773169">
        <w:rPr>
          <w:spacing w:val="-67"/>
          <w:sz w:val="28"/>
        </w:rPr>
        <w:t xml:space="preserve"> </w:t>
      </w:r>
      <w:r w:rsidRPr="00773169">
        <w:rPr>
          <w:sz w:val="28"/>
        </w:rPr>
        <w:t>с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законодательством</w:t>
      </w:r>
      <w:r w:rsidRPr="00773169">
        <w:rPr>
          <w:spacing w:val="-2"/>
          <w:sz w:val="28"/>
        </w:rPr>
        <w:t xml:space="preserve"> </w:t>
      </w:r>
      <w:r w:rsidRPr="00773169">
        <w:rPr>
          <w:sz w:val="28"/>
        </w:rPr>
        <w:t>Российской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Федерации.</w:t>
      </w:r>
    </w:p>
    <w:p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017438" w:rsidRDefault="006A2C24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539"/>
      </w:pPr>
      <w:bookmarkStart w:id="27" w:name="25"/>
      <w:bookmarkEnd w:id="27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773169">
        <w:t>муниципальную</w:t>
      </w:r>
    </w:p>
    <w:p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proofErr w:type="gramStart"/>
      <w:r w:rsidR="00773169">
        <w:rPr>
          <w:b/>
          <w:sz w:val="28"/>
        </w:rPr>
        <w:t xml:space="preserve">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  <w:proofErr w:type="gramEnd"/>
    </w:p>
    <w:p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17438" w:rsidRDefault="006A2C24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017438" w:rsidRDefault="006A2C24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707"/>
      </w:pPr>
      <w:bookmarkStart w:id="28" w:name="26"/>
      <w:bookmarkEnd w:id="28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:rsidR="00017438" w:rsidRDefault="006A2C24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017438" w:rsidRDefault="006A2C24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:rsidR="00017438" w:rsidRDefault="006A2C24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17438" w:rsidRDefault="006A2C24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29" w:name="27"/>
      <w:bookmarkEnd w:id="29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864F8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017438" w:rsidRDefault="006A2C24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 xml:space="preserve">муниципальной </w:t>
      </w:r>
      <w:proofErr w:type="gramStart"/>
      <w:r w:rsidR="005864F8"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017438" w:rsidRDefault="006A2C24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proofErr w:type="gramStart"/>
      <w:r>
        <w:t xml:space="preserve">действия,  </w:t>
      </w:r>
      <w:r>
        <w:rPr>
          <w:spacing w:val="37"/>
        </w:rPr>
        <w:t xml:space="preserve"> </w:t>
      </w:r>
      <w:proofErr w:type="gramEnd"/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17438" w:rsidRDefault="006A2C24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17438" w:rsidRDefault="006A2C24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017438" w:rsidRDefault="006A2C24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ind w:left="820"/>
      </w:pPr>
      <w:bookmarkStart w:id="30" w:name="28"/>
      <w:bookmarkEnd w:id="30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17438" w:rsidRDefault="006A2C24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:rsidR="00017438" w:rsidRDefault="006A2C24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17438" w:rsidRDefault="006A2C24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17438" w:rsidRDefault="006A2C24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017438" w:rsidRDefault="006A2C24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6A2C24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firstLine="707"/>
        <w:jc w:val="left"/>
      </w:pPr>
      <w:bookmarkStart w:id="31" w:name="29"/>
      <w:bookmarkEnd w:id="31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017438" w:rsidRDefault="006A2C24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61"/>
        <w:ind w:left="6428" w:right="205"/>
        <w:jc w:val="center"/>
        <w:rPr>
          <w:sz w:val="24"/>
        </w:rPr>
      </w:pPr>
      <w:bookmarkStart w:id="32" w:name="30"/>
      <w:bookmarkEnd w:id="32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039ED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8890" t="5715" r="12065" b="571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8561A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:rsidR="00017438" w:rsidRDefault="006A2C24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017438" w:rsidRDefault="0002330C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53135" cy="5080"/>
                <wp:effectExtent l="13335" t="2540" r="508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52DE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    <w10:anchorlock/>
              </v:group>
            </w:pict>
          </mc:Fallback>
        </mc:AlternateContent>
      </w:r>
    </w:p>
    <w:p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:rsidR="00017438" w:rsidRDefault="0002330C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C459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017438" w:rsidRDefault="0002330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4D88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17438" w:rsidRDefault="006A2C24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017438" w:rsidRDefault="006A2C24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proofErr w:type="gramStart"/>
      <w:r>
        <w:t xml:space="preserve">подписью)   </w:t>
      </w:r>
      <w:proofErr w:type="gramEnd"/>
      <w:r>
        <w:t xml:space="preserve">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707"/>
      </w:pPr>
      <w:bookmarkStart w:id="33" w:name="31"/>
      <w:bookmarkEnd w:id="33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017438" w:rsidRDefault="006A2C24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4149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6F29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02330C" w:rsidRPr="0002330C">
        <w:t xml:space="preserve">администрацией </w:t>
      </w:r>
      <w:proofErr w:type="spellStart"/>
      <w:r w:rsidR="003E5E48">
        <w:t>Шкаланского</w:t>
      </w:r>
      <w:proofErr w:type="spellEnd"/>
      <w:r w:rsidR="0002330C" w:rsidRPr="0002330C">
        <w:t xml:space="preserve">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017438" w:rsidRDefault="006A2C24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017438" w:rsidRDefault="006A2C24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4" w:name="32"/>
      <w:bookmarkEnd w:id="34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017438" w:rsidRDefault="0002330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4707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017438" w:rsidRDefault="0002330C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9370" cy="7620"/>
                <wp:effectExtent l="10795" t="3810" r="10160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EBC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0865" cy="7620"/>
                <wp:effectExtent l="13335" t="3810" r="9525" b="762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E8B0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:rsidR="00017438" w:rsidRDefault="006A2C24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jc w:val="left"/>
      </w:pPr>
      <w:r>
        <w:t>Подпись</w:t>
      </w:r>
    </w:p>
    <w:p w:rsidR="00017438" w:rsidRDefault="0002330C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469D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FCB6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5" w:name="33"/>
      <w:bookmarkEnd w:id="35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:rsidR="00017438" w:rsidRDefault="006A2C24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1270" r="5715" b="1016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54E6D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6A2C24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:rsidR="00017438" w:rsidRDefault="006A2C24">
      <w:pPr>
        <w:pStyle w:val="a3"/>
        <w:spacing w:before="88"/>
        <w:jc w:val="left"/>
      </w:pPr>
      <w:r>
        <w:t>Дата</w:t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36" w:name="34"/>
      <w:bookmarkEnd w:id="36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86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AC03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ACB7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017438" w:rsidRDefault="006A2C24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017438" w:rsidRDefault="0002330C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0A0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73EB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21BC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:rsidR="00017438" w:rsidRDefault="006A2C24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:rsidR="00017438" w:rsidRDefault="00017438">
      <w:pPr>
        <w:spacing w:line="293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60" w:line="322" w:lineRule="exact"/>
        <w:ind w:left="617" w:right="205"/>
        <w:jc w:val="center"/>
      </w:pPr>
      <w:bookmarkStart w:id="37" w:name="35"/>
      <w:bookmarkEnd w:id="37"/>
      <w:r>
        <w:lastRenderedPageBreak/>
        <w:t>Список</w:t>
      </w:r>
      <w:r>
        <w:rPr>
          <w:spacing w:val="-12"/>
        </w:rPr>
        <w:t xml:space="preserve"> </w:t>
      </w:r>
      <w:r>
        <w:t>рассылки</w:t>
      </w:r>
    </w:p>
    <w:p w:rsidR="00017438" w:rsidRDefault="006A2C24">
      <w:pPr>
        <w:tabs>
          <w:tab w:val="left" w:pos="3707"/>
          <w:tab w:val="left" w:pos="6986"/>
        </w:tabs>
        <w:ind w:left="535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01743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440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54" w:line="240" w:lineRule="auto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54" w:line="240" w:lineRule="auto"/>
              <w:ind w:left="2274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08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08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017438" w:rsidRDefault="00017438">
      <w:pPr>
        <w:rPr>
          <w:sz w:val="28"/>
        </w:rPr>
        <w:sectPr w:rsidR="00017438">
          <w:pgSz w:w="11900" w:h="16840"/>
          <w:pgMar w:top="780" w:right="440" w:bottom="280" w:left="1020" w:header="720" w:footer="720" w:gutter="0"/>
          <w:cols w:space="720"/>
        </w:sectPr>
      </w:pPr>
    </w:p>
    <w:p w:rsidR="00017438" w:rsidRDefault="006A2C24">
      <w:pPr>
        <w:spacing w:before="70"/>
        <w:ind w:right="293"/>
        <w:jc w:val="center"/>
        <w:rPr>
          <w:sz w:val="24"/>
        </w:rPr>
      </w:pPr>
      <w:bookmarkStart w:id="38" w:name="36"/>
      <w:bookmarkEnd w:id="38"/>
      <w:r>
        <w:rPr>
          <w:w w:val="99"/>
          <w:sz w:val="24"/>
        </w:rPr>
        <w:lastRenderedPageBreak/>
        <w:t>2</w:t>
      </w:r>
    </w:p>
    <w:p w:rsidR="00017438" w:rsidRDefault="00017438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58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17" w:line="240" w:lineRule="auto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A2C24" w:rsidRDefault="006A2C24"/>
    <w:sectPr w:rsidR="006A2C24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 w15:restartNumberingAfterBreak="0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8"/>
    <w:rsid w:val="00017438"/>
    <w:rsid w:val="0002330C"/>
    <w:rsid w:val="000E78B5"/>
    <w:rsid w:val="002A4387"/>
    <w:rsid w:val="003736BB"/>
    <w:rsid w:val="003E5E48"/>
    <w:rsid w:val="005864F8"/>
    <w:rsid w:val="006A2C24"/>
    <w:rsid w:val="00773169"/>
    <w:rsid w:val="00AD5832"/>
    <w:rsid w:val="00D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3E3E8"/>
  <w15:docId w15:val="{D18EACC6-B360-436E-ACA0-0090EB0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  <w:style w:type="paragraph" w:styleId="a5">
    <w:name w:val="Balloon Text"/>
    <w:basedOn w:val="a"/>
    <w:link w:val="a6"/>
    <w:uiPriority w:val="99"/>
    <w:semiHidden/>
    <w:unhideWhenUsed/>
    <w:rsid w:val="002A438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438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10994</Words>
  <Characters>62666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2023-04-05T07:19:00Z</cp:lastPrinted>
  <dcterms:created xsi:type="dcterms:W3CDTF">2023-07-11T11:03:00Z</dcterms:created>
  <dcterms:modified xsi:type="dcterms:W3CDTF">2023-07-11T11:03:00Z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