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128" w:type="dxa"/>
        <w:tblLayout w:type="fixed"/>
        <w:tblLook w:val="04A0" w:firstRow="1" w:lastRow="0" w:firstColumn="1" w:lastColumn="0" w:noHBand="0" w:noVBand="1"/>
      </w:tblPr>
      <w:tblGrid>
        <w:gridCol w:w="690"/>
        <w:gridCol w:w="8507"/>
        <w:gridCol w:w="1123"/>
      </w:tblGrid>
      <w:tr w:rsidR="0051040D" w:rsidRPr="00261D00" w:rsidTr="0051040D">
        <w:trPr>
          <w:cantSplit/>
          <w:trHeight w:val="393"/>
        </w:trPr>
        <w:tc>
          <w:tcPr>
            <w:tcW w:w="689" w:type="dxa"/>
          </w:tcPr>
          <w:p w:rsidR="0051040D" w:rsidRPr="00261D00" w:rsidRDefault="0051040D" w:rsidP="00261D00">
            <w:pPr>
              <w:pStyle w:val="a7"/>
              <w:rPr>
                <w:rFonts w:ascii="Times New Roman" w:hAnsi="Times New Roman" w:cs="Times New Roman"/>
                <w:sz w:val="28"/>
                <w:szCs w:val="28"/>
                <w:lang w:eastAsia="ar-SA"/>
              </w:rPr>
            </w:pPr>
          </w:p>
        </w:tc>
        <w:tc>
          <w:tcPr>
            <w:tcW w:w="8505" w:type="dxa"/>
          </w:tcPr>
          <w:tbl>
            <w:tblPr>
              <w:tblW w:w="9336" w:type="dxa"/>
              <w:tblInd w:w="12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242654" w:rsidTr="00242654">
              <w:trPr>
                <w:cantSplit/>
                <w:trHeight w:val="1412"/>
              </w:trPr>
              <w:tc>
                <w:tcPr>
                  <w:tcW w:w="9336" w:type="dxa"/>
                  <w:tcBorders>
                    <w:top w:val="nil"/>
                    <w:left w:val="nil"/>
                    <w:bottom w:val="nil"/>
                    <w:right w:val="nil"/>
                  </w:tcBorders>
                </w:tcPr>
                <w:p w:rsidR="00242654" w:rsidRPr="00242654" w:rsidRDefault="00242654" w:rsidP="00242654">
                  <w:pPr>
                    <w:pStyle w:val="a7"/>
                    <w:jc w:val="center"/>
                    <w:rPr>
                      <w:rFonts w:ascii="Times New Roman" w:eastAsia="Times New Roman" w:hAnsi="Times New Roman" w:cs="Times New Roman"/>
                      <w:b/>
                      <w:sz w:val="28"/>
                      <w:szCs w:val="28"/>
                    </w:rPr>
                  </w:pPr>
                  <w:r w:rsidRPr="00242654">
                    <w:rPr>
                      <w:rFonts w:ascii="Times New Roman" w:hAnsi="Times New Roman" w:cs="Times New Roman"/>
                      <w:b/>
                      <w:sz w:val="28"/>
                      <w:szCs w:val="28"/>
                    </w:rPr>
                    <w:t>АДМИНИСТРАЦИЯ</w:t>
                  </w:r>
                </w:p>
                <w:p w:rsidR="00242654" w:rsidRPr="00242654" w:rsidRDefault="0017597F" w:rsidP="00242654">
                  <w:pPr>
                    <w:pStyle w:val="a7"/>
                    <w:jc w:val="center"/>
                    <w:rPr>
                      <w:rFonts w:ascii="Times New Roman" w:hAnsi="Times New Roman" w:cs="Times New Roman"/>
                      <w:b/>
                      <w:sz w:val="28"/>
                      <w:szCs w:val="28"/>
                    </w:rPr>
                  </w:pPr>
                  <w:r>
                    <w:rPr>
                      <w:rFonts w:ascii="Times New Roman" w:hAnsi="Times New Roman" w:cs="Times New Roman"/>
                      <w:b/>
                      <w:sz w:val="28"/>
                      <w:szCs w:val="28"/>
                    </w:rPr>
                    <w:t>ШКАЛАНСКОГО</w:t>
                  </w:r>
                  <w:r w:rsidR="00242654" w:rsidRPr="00242654">
                    <w:rPr>
                      <w:rFonts w:ascii="Times New Roman" w:hAnsi="Times New Roman" w:cs="Times New Roman"/>
                      <w:b/>
                      <w:sz w:val="28"/>
                      <w:szCs w:val="28"/>
                    </w:rPr>
                    <w:t xml:space="preserve"> СЕЛЬСКОГО ПОСЕЛЕНИЯ</w:t>
                  </w:r>
                </w:p>
                <w:p w:rsidR="00242654" w:rsidRPr="00242654" w:rsidRDefault="00242654" w:rsidP="00242654">
                  <w:pPr>
                    <w:pStyle w:val="a7"/>
                    <w:jc w:val="center"/>
                    <w:rPr>
                      <w:rFonts w:ascii="Times New Roman" w:hAnsi="Times New Roman" w:cs="Times New Roman"/>
                      <w:b/>
                      <w:sz w:val="28"/>
                      <w:szCs w:val="28"/>
                    </w:rPr>
                  </w:pPr>
                  <w:r w:rsidRPr="00242654">
                    <w:rPr>
                      <w:rFonts w:ascii="Times New Roman" w:hAnsi="Times New Roman" w:cs="Times New Roman"/>
                      <w:b/>
                      <w:sz w:val="28"/>
                      <w:szCs w:val="28"/>
                    </w:rPr>
                    <w:t>ЯРАНСКОГО РАЙОНА КИРОВСКОЙ ОБЛАСТИ</w:t>
                  </w:r>
                </w:p>
                <w:p w:rsidR="00242654" w:rsidRPr="00242654" w:rsidRDefault="00242654" w:rsidP="00242654">
                  <w:pPr>
                    <w:pStyle w:val="a7"/>
                    <w:jc w:val="center"/>
                    <w:rPr>
                      <w:rFonts w:ascii="Times New Roman" w:hAnsi="Times New Roman" w:cs="Times New Roman"/>
                      <w:b/>
                      <w:sz w:val="28"/>
                      <w:szCs w:val="28"/>
                    </w:rPr>
                  </w:pPr>
                </w:p>
                <w:p w:rsidR="00242654" w:rsidRPr="00242654" w:rsidRDefault="00242654" w:rsidP="00242654">
                  <w:pPr>
                    <w:pStyle w:val="a7"/>
                    <w:jc w:val="center"/>
                    <w:rPr>
                      <w:rFonts w:ascii="Times New Roman" w:hAnsi="Times New Roman" w:cs="Times New Roman"/>
                      <w:b/>
                      <w:sz w:val="28"/>
                      <w:szCs w:val="28"/>
                    </w:rPr>
                  </w:pPr>
                  <w:r w:rsidRPr="00242654">
                    <w:rPr>
                      <w:rFonts w:ascii="Times New Roman" w:hAnsi="Times New Roman" w:cs="Times New Roman"/>
                      <w:b/>
                      <w:sz w:val="28"/>
                      <w:szCs w:val="28"/>
                    </w:rPr>
                    <w:t>П О СТ А Н О В Л Е Н И Е</w:t>
                  </w:r>
                </w:p>
                <w:p w:rsidR="00242654" w:rsidRPr="00242654" w:rsidRDefault="00242654" w:rsidP="00242654">
                  <w:pPr>
                    <w:pStyle w:val="a7"/>
                    <w:jc w:val="center"/>
                    <w:rPr>
                      <w:rFonts w:ascii="Times New Roman" w:hAnsi="Times New Roman" w:cs="Times New Roman"/>
                      <w:b/>
                      <w:sz w:val="28"/>
                      <w:szCs w:val="28"/>
                    </w:rPr>
                  </w:pPr>
                </w:p>
                <w:p w:rsidR="00242654" w:rsidRPr="00242654" w:rsidRDefault="00CF2A13" w:rsidP="00242654">
                  <w:pPr>
                    <w:pStyle w:val="a7"/>
                    <w:jc w:val="center"/>
                    <w:rPr>
                      <w:rFonts w:ascii="Times New Roman" w:hAnsi="Times New Roman" w:cs="Times New Roman"/>
                      <w:sz w:val="28"/>
                      <w:szCs w:val="28"/>
                    </w:rPr>
                  </w:pPr>
                  <w:r>
                    <w:rPr>
                      <w:rFonts w:ascii="Times New Roman" w:hAnsi="Times New Roman" w:cs="Times New Roman"/>
                      <w:sz w:val="28"/>
                      <w:szCs w:val="28"/>
                    </w:rPr>
                    <w:t>от 01.07</w:t>
                  </w:r>
                  <w:r w:rsidR="00242654" w:rsidRPr="00242654">
                    <w:rPr>
                      <w:rFonts w:ascii="Times New Roman" w:hAnsi="Times New Roman" w:cs="Times New Roman"/>
                      <w:sz w:val="28"/>
                      <w:szCs w:val="28"/>
                    </w:rPr>
                    <w:t xml:space="preserve">.2015                                                              </w:t>
                  </w:r>
                  <w:r w:rsidR="00242654">
                    <w:rPr>
                      <w:rFonts w:ascii="Times New Roman" w:hAnsi="Times New Roman" w:cs="Times New Roman"/>
                      <w:sz w:val="28"/>
                      <w:szCs w:val="28"/>
                    </w:rPr>
                    <w:t xml:space="preserve">          </w:t>
                  </w:r>
                  <w:r w:rsidR="00242654" w:rsidRPr="00242654">
                    <w:rPr>
                      <w:rFonts w:ascii="Times New Roman" w:hAnsi="Times New Roman" w:cs="Times New Roman"/>
                      <w:sz w:val="28"/>
                      <w:szCs w:val="28"/>
                    </w:rPr>
                    <w:t xml:space="preserve"> </w:t>
                  </w:r>
                  <w:proofErr w:type="gramStart"/>
                  <w:r w:rsidR="00242654" w:rsidRPr="00242654">
                    <w:rPr>
                      <w:rFonts w:ascii="Times New Roman" w:hAnsi="Times New Roman" w:cs="Times New Roman"/>
                      <w:sz w:val="28"/>
                      <w:szCs w:val="28"/>
                    </w:rPr>
                    <w:t>№</w:t>
                  </w:r>
                  <w:r w:rsidR="00C710CE">
                    <w:rPr>
                      <w:rFonts w:ascii="Times New Roman" w:hAnsi="Times New Roman" w:cs="Times New Roman"/>
                      <w:sz w:val="28"/>
                      <w:szCs w:val="28"/>
                    </w:rPr>
                    <w:t xml:space="preserve">  </w:t>
                  </w:r>
                  <w:r w:rsidR="0017597F">
                    <w:rPr>
                      <w:rFonts w:ascii="Times New Roman" w:hAnsi="Times New Roman" w:cs="Times New Roman"/>
                      <w:sz w:val="28"/>
                      <w:szCs w:val="28"/>
                    </w:rPr>
                    <w:t>46</w:t>
                  </w:r>
                  <w:proofErr w:type="gramEnd"/>
                  <w:r w:rsidR="00242654" w:rsidRPr="00242654">
                    <w:rPr>
                      <w:rFonts w:ascii="Times New Roman" w:hAnsi="Times New Roman" w:cs="Times New Roman"/>
                      <w:sz w:val="28"/>
                      <w:szCs w:val="28"/>
                    </w:rPr>
                    <w:t xml:space="preserve">                   № </w:t>
                  </w:r>
                </w:p>
                <w:p w:rsidR="00242654" w:rsidRPr="00242654" w:rsidRDefault="0017597F" w:rsidP="00242654">
                  <w:pPr>
                    <w:pStyle w:val="a7"/>
                    <w:jc w:val="center"/>
                    <w:rPr>
                      <w:rFonts w:ascii="Times New Roman" w:hAnsi="Times New Roman" w:cs="Times New Roman"/>
                      <w:b/>
                      <w:sz w:val="28"/>
                      <w:szCs w:val="28"/>
                    </w:rPr>
                  </w:pPr>
                  <w:proofErr w:type="spellStart"/>
                  <w:r>
                    <w:rPr>
                      <w:rFonts w:ascii="Times New Roman" w:hAnsi="Times New Roman" w:cs="Times New Roman"/>
                      <w:sz w:val="28"/>
                      <w:szCs w:val="28"/>
                    </w:rPr>
                    <w:t>д.Шкаланка</w:t>
                  </w:r>
                  <w:proofErr w:type="spellEnd"/>
                </w:p>
              </w:tc>
            </w:tr>
            <w:tr w:rsidR="00242654" w:rsidTr="00242654">
              <w:trPr>
                <w:cantSplit/>
                <w:trHeight w:val="482"/>
              </w:trPr>
              <w:tc>
                <w:tcPr>
                  <w:tcW w:w="9336" w:type="dxa"/>
                  <w:tcBorders>
                    <w:top w:val="nil"/>
                    <w:left w:val="nil"/>
                    <w:bottom w:val="nil"/>
                    <w:right w:val="nil"/>
                  </w:tcBorders>
                </w:tcPr>
                <w:p w:rsidR="00242654" w:rsidRPr="00242654" w:rsidRDefault="00242654" w:rsidP="00242654">
                  <w:pPr>
                    <w:pStyle w:val="a7"/>
                    <w:jc w:val="center"/>
                    <w:rPr>
                      <w:rFonts w:ascii="Times New Roman" w:hAnsi="Times New Roman" w:cs="Times New Roman"/>
                      <w:b/>
                      <w:sz w:val="28"/>
                      <w:szCs w:val="28"/>
                    </w:rPr>
                  </w:pPr>
                </w:p>
              </w:tc>
            </w:tr>
            <w:tr w:rsidR="00242654" w:rsidTr="00E5390E">
              <w:trPr>
                <w:cantSplit/>
                <w:trHeight w:val="70"/>
              </w:trPr>
              <w:tc>
                <w:tcPr>
                  <w:tcW w:w="9336" w:type="dxa"/>
                  <w:tcBorders>
                    <w:top w:val="nil"/>
                    <w:left w:val="nil"/>
                    <w:bottom w:val="nil"/>
                    <w:right w:val="nil"/>
                  </w:tcBorders>
                  <w:hideMark/>
                </w:tcPr>
                <w:p w:rsidR="00242654" w:rsidRDefault="00242654" w:rsidP="00242654">
                  <w:pPr>
                    <w:pStyle w:val="Iioaioo"/>
                    <w:keepNext w:val="0"/>
                    <w:keepLines w:val="0"/>
                    <w:spacing w:before="0" w:after="0"/>
                    <w:jc w:val="left"/>
                    <w:rPr>
                      <w:bCs/>
                      <w:color w:val="000000"/>
                    </w:rPr>
                  </w:pPr>
                </w:p>
              </w:tc>
            </w:tr>
          </w:tbl>
          <w:p w:rsidR="0051040D" w:rsidRPr="00242654" w:rsidRDefault="0051040D" w:rsidP="00242654">
            <w:pPr>
              <w:pStyle w:val="a7"/>
              <w:jc w:val="center"/>
              <w:rPr>
                <w:rFonts w:ascii="Times New Roman" w:hAnsi="Times New Roman" w:cs="Times New Roman"/>
                <w:b/>
                <w:sz w:val="28"/>
                <w:szCs w:val="28"/>
                <w:lang w:eastAsia="ar-SA"/>
              </w:rPr>
            </w:pPr>
            <w:r w:rsidRPr="00242654">
              <w:rPr>
                <w:rFonts w:ascii="Times New Roman" w:hAnsi="Times New Roman" w:cs="Times New Roman"/>
                <w:b/>
                <w:sz w:val="28"/>
                <w:szCs w:val="28"/>
                <w:lang w:eastAsia="en-US"/>
              </w:rPr>
              <w:t>О представлении лицами, поступающими на должность руководителей муниципальных учреждений, и руководителями</w:t>
            </w:r>
            <w:r w:rsidR="00CF2A13">
              <w:rPr>
                <w:rFonts w:ascii="Times New Roman" w:hAnsi="Times New Roman" w:cs="Times New Roman"/>
                <w:b/>
                <w:sz w:val="28"/>
                <w:szCs w:val="28"/>
                <w:lang w:eastAsia="en-US"/>
              </w:rPr>
              <w:t xml:space="preserve"> муниципальных учреждений </w:t>
            </w:r>
            <w:proofErr w:type="spellStart"/>
            <w:r w:rsidR="0017597F">
              <w:rPr>
                <w:rFonts w:ascii="Times New Roman" w:hAnsi="Times New Roman" w:cs="Times New Roman"/>
                <w:b/>
                <w:sz w:val="28"/>
                <w:szCs w:val="28"/>
                <w:lang w:eastAsia="en-US"/>
              </w:rPr>
              <w:t>Шкаланского</w:t>
            </w:r>
            <w:proofErr w:type="spellEnd"/>
            <w:r w:rsidRPr="00242654">
              <w:rPr>
                <w:rFonts w:ascii="Times New Roman" w:hAnsi="Times New Roman" w:cs="Times New Roman"/>
                <w:b/>
                <w:sz w:val="28"/>
                <w:szCs w:val="28"/>
                <w:lang w:eastAsia="en-US"/>
              </w:rPr>
              <w:t xml:space="preserve"> сельского поселения </w:t>
            </w:r>
            <w:proofErr w:type="spellStart"/>
            <w:r w:rsidRPr="00242654">
              <w:rPr>
                <w:rFonts w:ascii="Times New Roman" w:hAnsi="Times New Roman" w:cs="Times New Roman"/>
                <w:b/>
                <w:sz w:val="28"/>
                <w:szCs w:val="28"/>
                <w:lang w:eastAsia="en-US"/>
              </w:rPr>
              <w:t>Яранского</w:t>
            </w:r>
            <w:proofErr w:type="spellEnd"/>
            <w:r w:rsidRPr="00242654">
              <w:rPr>
                <w:rFonts w:ascii="Times New Roman" w:hAnsi="Times New Roman" w:cs="Times New Roman"/>
                <w:b/>
                <w:sz w:val="28"/>
                <w:szCs w:val="28"/>
                <w:lang w:eastAsia="en-US"/>
              </w:rPr>
              <w:t xml:space="preserve"> района сведений о своих доходах, </w:t>
            </w:r>
            <w:proofErr w:type="gramStart"/>
            <w:r w:rsidRPr="00242654">
              <w:rPr>
                <w:rFonts w:ascii="Times New Roman" w:hAnsi="Times New Roman" w:cs="Times New Roman"/>
                <w:b/>
                <w:sz w:val="28"/>
                <w:szCs w:val="28"/>
                <w:lang w:eastAsia="en-US"/>
              </w:rPr>
              <w:t>расходах,  об</w:t>
            </w:r>
            <w:proofErr w:type="gramEnd"/>
            <w:r w:rsidRPr="00242654">
              <w:rPr>
                <w:rFonts w:ascii="Times New Roman" w:hAnsi="Times New Roman" w:cs="Times New Roman"/>
                <w:b/>
                <w:sz w:val="28"/>
                <w:szCs w:val="28"/>
                <w:lang w:eastAsia="en-US"/>
              </w:rPr>
              <w:t xml:space="preserve">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1040D" w:rsidRPr="00261D00" w:rsidRDefault="0051040D" w:rsidP="00261D00">
            <w:pPr>
              <w:pStyle w:val="a7"/>
              <w:rPr>
                <w:rFonts w:ascii="Times New Roman" w:hAnsi="Times New Roman" w:cs="Times New Roman"/>
                <w:bCs/>
                <w:sz w:val="28"/>
                <w:szCs w:val="28"/>
                <w:lang w:eastAsia="ar-SA"/>
              </w:rPr>
            </w:pPr>
          </w:p>
        </w:tc>
        <w:tc>
          <w:tcPr>
            <w:tcW w:w="1123" w:type="dxa"/>
          </w:tcPr>
          <w:p w:rsidR="0051040D" w:rsidRPr="00261D00" w:rsidRDefault="0051040D" w:rsidP="00261D00">
            <w:pPr>
              <w:pStyle w:val="a7"/>
              <w:rPr>
                <w:rFonts w:ascii="Times New Roman" w:hAnsi="Times New Roman" w:cs="Times New Roman"/>
                <w:sz w:val="28"/>
                <w:szCs w:val="28"/>
                <w:lang w:eastAsia="ar-SA"/>
              </w:rPr>
            </w:pPr>
          </w:p>
        </w:tc>
      </w:tr>
      <w:tr w:rsidR="0051040D" w:rsidRPr="00261D00" w:rsidTr="0051040D">
        <w:trPr>
          <w:cantSplit/>
          <w:trHeight w:val="668"/>
        </w:trPr>
        <w:tc>
          <w:tcPr>
            <w:tcW w:w="10317" w:type="dxa"/>
            <w:gridSpan w:val="3"/>
          </w:tcPr>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tc>
      </w:tr>
    </w:tbl>
    <w:p w:rsidR="0051040D" w:rsidRDefault="00CF2A13" w:rsidP="0024265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1040D" w:rsidRPr="00261D00">
        <w:rPr>
          <w:rFonts w:ascii="Times New Roman" w:hAnsi="Times New Roman" w:cs="Times New Roman"/>
          <w:sz w:val="28"/>
          <w:szCs w:val="28"/>
        </w:rPr>
        <w:t>В соответствии со статьей 275 Трудового кодекса Российской Федерации, Федеральными законами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предоставления  руководителями этих учреждений сведений о доходах, об имуществе и обязательствах имущественного характера», от 25.12.2008 №273-ФЗ «О противодействии к</w:t>
      </w:r>
      <w:r w:rsidR="00444078">
        <w:rPr>
          <w:rFonts w:ascii="Times New Roman" w:hAnsi="Times New Roman" w:cs="Times New Roman"/>
          <w:sz w:val="28"/>
          <w:szCs w:val="28"/>
        </w:rPr>
        <w:t xml:space="preserve">оррупции», администрация  </w:t>
      </w:r>
      <w:proofErr w:type="spellStart"/>
      <w:r w:rsidR="0017597F">
        <w:rPr>
          <w:rFonts w:ascii="Times New Roman" w:hAnsi="Times New Roman" w:cs="Times New Roman"/>
          <w:sz w:val="28"/>
          <w:szCs w:val="28"/>
        </w:rPr>
        <w:t>Шкаланского</w:t>
      </w:r>
      <w:proofErr w:type="spellEnd"/>
      <w:r w:rsidR="0051040D" w:rsidRPr="00261D00">
        <w:rPr>
          <w:rFonts w:ascii="Times New Roman" w:hAnsi="Times New Roman" w:cs="Times New Roman"/>
          <w:sz w:val="28"/>
          <w:szCs w:val="28"/>
        </w:rPr>
        <w:t xml:space="preserve"> сельского поселения ПОСТАНОВЛЯЕТ:</w:t>
      </w:r>
    </w:p>
    <w:p w:rsidR="009C7944" w:rsidRDefault="009C7944" w:rsidP="00242654">
      <w:pPr>
        <w:pStyle w:val="a7"/>
        <w:jc w:val="both"/>
        <w:rPr>
          <w:rFonts w:ascii="Times New Roman" w:hAnsi="Times New Roman" w:cs="Times New Roman"/>
          <w:sz w:val="28"/>
          <w:szCs w:val="28"/>
        </w:rPr>
      </w:pPr>
    </w:p>
    <w:p w:rsidR="0051040D" w:rsidRDefault="00CF2A13" w:rsidP="0024265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1040D" w:rsidRPr="00261D00">
        <w:rPr>
          <w:rFonts w:ascii="Times New Roman" w:hAnsi="Times New Roman" w:cs="Times New Roman"/>
          <w:sz w:val="28"/>
          <w:szCs w:val="28"/>
        </w:rPr>
        <w:t xml:space="preserve">1. Утвердить Положение о представлении лицом, поступающим на должность руководителя </w:t>
      </w:r>
      <w:r>
        <w:rPr>
          <w:rFonts w:ascii="Times New Roman" w:hAnsi="Times New Roman" w:cs="Times New Roman"/>
          <w:sz w:val="28"/>
          <w:szCs w:val="28"/>
        </w:rPr>
        <w:t xml:space="preserve">муниципального учреждения </w:t>
      </w:r>
      <w:proofErr w:type="spellStart"/>
      <w:r w:rsidR="0017597F">
        <w:rPr>
          <w:rFonts w:ascii="Times New Roman" w:hAnsi="Times New Roman" w:cs="Times New Roman"/>
          <w:sz w:val="28"/>
          <w:szCs w:val="28"/>
        </w:rPr>
        <w:t>Шкаланского</w:t>
      </w:r>
      <w:proofErr w:type="spellEnd"/>
      <w:r w:rsidR="0051040D" w:rsidRPr="00261D00">
        <w:rPr>
          <w:rFonts w:ascii="Times New Roman" w:hAnsi="Times New Roman" w:cs="Times New Roman"/>
          <w:sz w:val="28"/>
          <w:szCs w:val="28"/>
        </w:rPr>
        <w:t xml:space="preserve"> сельского поселения </w:t>
      </w:r>
      <w:proofErr w:type="spellStart"/>
      <w:r w:rsidR="0051040D" w:rsidRPr="00261D00">
        <w:rPr>
          <w:rFonts w:ascii="Times New Roman" w:hAnsi="Times New Roman" w:cs="Times New Roman"/>
          <w:sz w:val="28"/>
          <w:szCs w:val="28"/>
        </w:rPr>
        <w:t>Яранского</w:t>
      </w:r>
      <w:proofErr w:type="spellEnd"/>
      <w:r w:rsidR="0051040D" w:rsidRPr="00261D00">
        <w:rPr>
          <w:rFonts w:ascii="Times New Roman" w:hAnsi="Times New Roman" w:cs="Times New Roman"/>
          <w:sz w:val="28"/>
          <w:szCs w:val="28"/>
        </w:rPr>
        <w:t xml:space="preserve"> района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(далее – Положение). Прилагается.</w:t>
      </w:r>
    </w:p>
    <w:p w:rsidR="009C7944" w:rsidRPr="00261D00" w:rsidRDefault="009C7944" w:rsidP="00242654">
      <w:pPr>
        <w:pStyle w:val="a7"/>
        <w:jc w:val="both"/>
        <w:rPr>
          <w:rFonts w:ascii="Times New Roman" w:hAnsi="Times New Roman" w:cs="Times New Roman"/>
          <w:sz w:val="28"/>
          <w:szCs w:val="28"/>
        </w:rPr>
      </w:pPr>
    </w:p>
    <w:p w:rsidR="0051040D" w:rsidRDefault="0051040D" w:rsidP="00242654">
      <w:pPr>
        <w:pStyle w:val="a7"/>
        <w:jc w:val="both"/>
        <w:rPr>
          <w:rFonts w:ascii="Times New Roman" w:hAnsi="Times New Roman" w:cs="Times New Roman"/>
          <w:sz w:val="28"/>
          <w:szCs w:val="28"/>
        </w:rPr>
      </w:pPr>
      <w:r w:rsidRPr="00261D00">
        <w:rPr>
          <w:rFonts w:ascii="Times New Roman" w:hAnsi="Times New Roman" w:cs="Times New Roman"/>
          <w:sz w:val="28"/>
          <w:szCs w:val="28"/>
        </w:rPr>
        <w:t xml:space="preserve">2.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 утвержденные Указом Губернатора Кировской области от 18.08.2009 № 68 «О представлении гражданами, претендующими на замещение должностей государственной </w:t>
      </w:r>
      <w:r w:rsidRPr="00261D00">
        <w:rPr>
          <w:rFonts w:ascii="Times New Roman" w:hAnsi="Times New Roman" w:cs="Times New Roman"/>
          <w:sz w:val="28"/>
          <w:szCs w:val="28"/>
        </w:rPr>
        <w:lastRenderedPageBreak/>
        <w:t>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 в редакции Указов Губернатора Кировской области от 30.01.2012 №</w:t>
      </w:r>
      <w:hyperlink r:id="rId6" w:history="1">
        <w:r w:rsidRPr="00261D00">
          <w:rPr>
            <w:rStyle w:val="a3"/>
            <w:rFonts w:ascii="Times New Roman" w:hAnsi="Times New Roman" w:cs="Times New Roman"/>
            <w:color w:val="000000"/>
            <w:sz w:val="28"/>
            <w:szCs w:val="28"/>
          </w:rPr>
          <w:t>10</w:t>
        </w:r>
      </w:hyperlink>
      <w:r w:rsidRPr="00261D00">
        <w:rPr>
          <w:rFonts w:ascii="Times New Roman" w:hAnsi="Times New Roman" w:cs="Times New Roman"/>
          <w:sz w:val="28"/>
          <w:szCs w:val="28"/>
        </w:rPr>
        <w:t xml:space="preserve">, от 19.04.2012 </w:t>
      </w:r>
      <w:hyperlink r:id="rId7" w:history="1">
        <w:r w:rsidRPr="00261D00">
          <w:rPr>
            <w:rStyle w:val="a3"/>
            <w:rFonts w:ascii="Times New Roman" w:hAnsi="Times New Roman" w:cs="Times New Roman"/>
            <w:color w:val="000000"/>
            <w:sz w:val="28"/>
            <w:szCs w:val="28"/>
          </w:rPr>
          <w:t>№44</w:t>
        </w:r>
      </w:hyperlink>
      <w:r w:rsidRPr="00261D00">
        <w:rPr>
          <w:rFonts w:ascii="Times New Roman" w:hAnsi="Times New Roman" w:cs="Times New Roman"/>
          <w:sz w:val="28"/>
          <w:szCs w:val="28"/>
        </w:rPr>
        <w:t xml:space="preserve">, от 26.03.2014 </w:t>
      </w:r>
      <w:hyperlink r:id="rId8" w:history="1">
        <w:r w:rsidRPr="00261D00">
          <w:rPr>
            <w:rStyle w:val="a3"/>
            <w:rFonts w:ascii="Times New Roman" w:hAnsi="Times New Roman" w:cs="Times New Roman"/>
            <w:color w:val="000000"/>
            <w:sz w:val="28"/>
            <w:szCs w:val="28"/>
          </w:rPr>
          <w:t>№59</w:t>
        </w:r>
      </w:hyperlink>
      <w:r w:rsidRPr="00261D00">
        <w:rPr>
          <w:rFonts w:ascii="Times New Roman" w:hAnsi="Times New Roman" w:cs="Times New Roman"/>
          <w:sz w:val="28"/>
          <w:szCs w:val="28"/>
        </w:rPr>
        <w:t xml:space="preserve">, от 31.07.2014 </w:t>
      </w:r>
      <w:hyperlink r:id="rId9" w:history="1">
        <w:r w:rsidRPr="00261D00">
          <w:rPr>
            <w:rStyle w:val="a3"/>
            <w:rFonts w:ascii="Times New Roman" w:hAnsi="Times New Roman" w:cs="Times New Roman"/>
            <w:color w:val="000000"/>
            <w:sz w:val="28"/>
            <w:szCs w:val="28"/>
          </w:rPr>
          <w:t>№125</w:t>
        </w:r>
      </w:hyperlink>
      <w:r w:rsidRPr="00261D00">
        <w:rPr>
          <w:rFonts w:ascii="Times New Roman" w:hAnsi="Times New Roman" w:cs="Times New Roman"/>
          <w:sz w:val="28"/>
          <w:szCs w:val="28"/>
        </w:rPr>
        <w:t xml:space="preserve">, от 27.11.2014 </w:t>
      </w:r>
      <w:hyperlink r:id="rId10" w:history="1">
        <w:r w:rsidRPr="00261D00">
          <w:rPr>
            <w:rStyle w:val="a3"/>
            <w:rFonts w:ascii="Times New Roman" w:hAnsi="Times New Roman" w:cs="Times New Roman"/>
            <w:color w:val="000000"/>
            <w:sz w:val="28"/>
            <w:szCs w:val="28"/>
          </w:rPr>
          <w:t>№52</w:t>
        </w:r>
      </w:hyperlink>
      <w:r w:rsidR="00511EC5">
        <w:rPr>
          <w:rFonts w:ascii="Times New Roman" w:hAnsi="Times New Roman" w:cs="Times New Roman"/>
          <w:sz w:val="28"/>
          <w:szCs w:val="28"/>
        </w:rPr>
        <w:t>)</w:t>
      </w:r>
    </w:p>
    <w:p w:rsidR="009C7944" w:rsidRPr="00261D00" w:rsidRDefault="009C7944"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lang w:eastAsia="ar-SA"/>
        </w:rPr>
      </w:pPr>
      <w:r w:rsidRPr="00261D00">
        <w:rPr>
          <w:rFonts w:ascii="Times New Roman" w:hAnsi="Times New Roman" w:cs="Times New Roman"/>
          <w:sz w:val="28"/>
          <w:szCs w:val="28"/>
        </w:rPr>
        <w:t xml:space="preserve">         3.  П</w:t>
      </w:r>
      <w:r w:rsidR="009C7944">
        <w:rPr>
          <w:rFonts w:ascii="Times New Roman" w:hAnsi="Times New Roman" w:cs="Times New Roman"/>
          <w:sz w:val="28"/>
          <w:szCs w:val="28"/>
        </w:rPr>
        <w:t xml:space="preserve">остановление администрации от </w:t>
      </w:r>
      <w:r w:rsidR="0017597F">
        <w:rPr>
          <w:rFonts w:ascii="Times New Roman" w:hAnsi="Times New Roman" w:cs="Times New Roman"/>
          <w:sz w:val="28"/>
          <w:szCs w:val="28"/>
        </w:rPr>
        <w:t>19</w:t>
      </w:r>
      <w:r w:rsidR="009C7944">
        <w:rPr>
          <w:rFonts w:ascii="Times New Roman" w:hAnsi="Times New Roman" w:cs="Times New Roman"/>
          <w:sz w:val="28"/>
          <w:szCs w:val="28"/>
        </w:rPr>
        <w:t xml:space="preserve">.02.2013 № </w:t>
      </w:r>
      <w:r w:rsidR="0017597F">
        <w:rPr>
          <w:rFonts w:ascii="Times New Roman" w:hAnsi="Times New Roman" w:cs="Times New Roman"/>
          <w:sz w:val="28"/>
          <w:szCs w:val="28"/>
        </w:rPr>
        <w:t>13</w:t>
      </w:r>
      <w:r w:rsidRPr="00261D00">
        <w:rPr>
          <w:rFonts w:ascii="Times New Roman" w:hAnsi="Times New Roman" w:cs="Times New Roman"/>
          <w:sz w:val="28"/>
          <w:szCs w:val="28"/>
        </w:rPr>
        <w:t xml:space="preserve"> «О представлении лицами, поступающими на должность руководителей муниципальных учреждений, и руководителями</w:t>
      </w:r>
      <w:r w:rsidR="00CF2A13">
        <w:rPr>
          <w:rFonts w:ascii="Times New Roman" w:hAnsi="Times New Roman" w:cs="Times New Roman"/>
          <w:sz w:val="28"/>
          <w:szCs w:val="28"/>
        </w:rPr>
        <w:t xml:space="preserve"> муниципальных учреждений </w:t>
      </w:r>
      <w:proofErr w:type="spellStart"/>
      <w:r w:rsidR="0017597F">
        <w:rPr>
          <w:rFonts w:ascii="Times New Roman" w:hAnsi="Times New Roman" w:cs="Times New Roman"/>
          <w:sz w:val="28"/>
          <w:szCs w:val="28"/>
        </w:rPr>
        <w:t>Шкаланского</w:t>
      </w:r>
      <w:proofErr w:type="spellEnd"/>
      <w:r w:rsidRPr="00261D00">
        <w:rPr>
          <w:rFonts w:ascii="Times New Roman" w:hAnsi="Times New Roman" w:cs="Times New Roman"/>
          <w:sz w:val="28"/>
          <w:szCs w:val="28"/>
        </w:rPr>
        <w:t xml:space="preserve"> сельского поселения </w:t>
      </w:r>
      <w:proofErr w:type="spellStart"/>
      <w:r w:rsidRPr="00261D00">
        <w:rPr>
          <w:rFonts w:ascii="Times New Roman" w:hAnsi="Times New Roman" w:cs="Times New Roman"/>
          <w:sz w:val="28"/>
          <w:szCs w:val="28"/>
        </w:rPr>
        <w:t>Яранского</w:t>
      </w:r>
      <w:proofErr w:type="spellEnd"/>
      <w:r w:rsidRPr="00261D00">
        <w:rPr>
          <w:rFonts w:ascii="Times New Roman" w:hAnsi="Times New Roman" w:cs="Times New Roman"/>
          <w:sz w:val="28"/>
          <w:szCs w:val="28"/>
        </w:rPr>
        <w:t xml:space="preserve">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считать утратившим силу.  </w:t>
      </w: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r w:rsidRPr="00261D00">
        <w:rPr>
          <w:rFonts w:ascii="Times New Roman" w:hAnsi="Times New Roman" w:cs="Times New Roman"/>
          <w:sz w:val="28"/>
          <w:szCs w:val="28"/>
        </w:rPr>
        <w:t xml:space="preserve">       4.   </w:t>
      </w:r>
      <w:proofErr w:type="gramStart"/>
      <w:r w:rsidRPr="00261D00">
        <w:rPr>
          <w:rFonts w:ascii="Times New Roman" w:hAnsi="Times New Roman" w:cs="Times New Roman"/>
          <w:sz w:val="28"/>
          <w:szCs w:val="28"/>
        </w:rPr>
        <w:t>Контроль  за</w:t>
      </w:r>
      <w:proofErr w:type="gramEnd"/>
      <w:r w:rsidRPr="00261D00">
        <w:rPr>
          <w:rFonts w:ascii="Times New Roman" w:hAnsi="Times New Roman" w:cs="Times New Roman"/>
          <w:sz w:val="28"/>
          <w:szCs w:val="28"/>
        </w:rPr>
        <w:t xml:space="preserve">  исполнением  настоящего постановления  оставляю за собой.</w:t>
      </w: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lang w:eastAsia="ar-SA"/>
        </w:rPr>
      </w:pPr>
      <w:r w:rsidRPr="00261D00">
        <w:rPr>
          <w:rFonts w:ascii="Times New Roman" w:hAnsi="Times New Roman" w:cs="Times New Roman"/>
          <w:sz w:val="28"/>
          <w:szCs w:val="28"/>
        </w:rPr>
        <w:t xml:space="preserve">Глава администрации </w:t>
      </w:r>
    </w:p>
    <w:p w:rsidR="0051040D" w:rsidRPr="00261D00" w:rsidRDefault="0017597F" w:rsidP="00242654">
      <w:pPr>
        <w:pStyle w:val="a7"/>
        <w:jc w:val="both"/>
        <w:rPr>
          <w:rFonts w:ascii="Times New Roman" w:hAnsi="Times New Roman" w:cs="Times New Roman"/>
          <w:sz w:val="28"/>
          <w:szCs w:val="28"/>
        </w:rPr>
      </w:pPr>
      <w:proofErr w:type="spellStart"/>
      <w:r>
        <w:rPr>
          <w:rFonts w:ascii="Times New Roman" w:hAnsi="Times New Roman" w:cs="Times New Roman"/>
          <w:sz w:val="28"/>
          <w:szCs w:val="28"/>
        </w:rPr>
        <w:t>Шкаланского</w:t>
      </w:r>
      <w:proofErr w:type="spellEnd"/>
      <w:r w:rsidR="0051040D" w:rsidRPr="00261D00">
        <w:rPr>
          <w:rFonts w:ascii="Times New Roman" w:hAnsi="Times New Roman" w:cs="Times New Roman"/>
          <w:sz w:val="28"/>
          <w:szCs w:val="28"/>
        </w:rPr>
        <w:t xml:space="preserve"> сельского поселения                                       </w:t>
      </w:r>
      <w:r w:rsidR="009C7944">
        <w:rPr>
          <w:rFonts w:ascii="Times New Roman" w:hAnsi="Times New Roman" w:cs="Times New Roman"/>
          <w:sz w:val="28"/>
          <w:szCs w:val="28"/>
        </w:rPr>
        <w:t xml:space="preserve">   </w:t>
      </w:r>
      <w:proofErr w:type="spellStart"/>
      <w:r>
        <w:rPr>
          <w:rFonts w:ascii="Times New Roman" w:hAnsi="Times New Roman" w:cs="Times New Roman"/>
          <w:sz w:val="28"/>
          <w:szCs w:val="28"/>
        </w:rPr>
        <w:t>В.М.Кудрявцев</w:t>
      </w:r>
      <w:proofErr w:type="spellEnd"/>
    </w:p>
    <w:tbl>
      <w:tblPr>
        <w:tblW w:w="9495" w:type="dxa"/>
        <w:tblInd w:w="108" w:type="dxa"/>
        <w:tblLayout w:type="fixed"/>
        <w:tblLook w:val="04A0" w:firstRow="1" w:lastRow="0" w:firstColumn="1" w:lastColumn="0" w:noHBand="0" w:noVBand="1"/>
      </w:tblPr>
      <w:tblGrid>
        <w:gridCol w:w="20"/>
        <w:gridCol w:w="3948"/>
        <w:gridCol w:w="142"/>
        <w:gridCol w:w="2551"/>
        <w:gridCol w:w="2834"/>
      </w:tblGrid>
      <w:tr w:rsidR="0051040D" w:rsidRPr="00261D00" w:rsidTr="0051040D">
        <w:trPr>
          <w:gridBefore w:val="1"/>
          <w:wBefore w:w="20" w:type="dxa"/>
          <w:trHeight w:val="753"/>
        </w:trPr>
        <w:tc>
          <w:tcPr>
            <w:tcW w:w="3948" w:type="dxa"/>
            <w:hideMark/>
          </w:tcPr>
          <w:p w:rsidR="0051040D" w:rsidRPr="00261D00" w:rsidRDefault="0051040D" w:rsidP="00242654">
            <w:pPr>
              <w:pStyle w:val="a7"/>
              <w:jc w:val="both"/>
              <w:rPr>
                <w:rFonts w:ascii="Times New Roman" w:eastAsiaTheme="minorHAnsi" w:hAnsi="Times New Roman" w:cs="Times New Roman"/>
                <w:sz w:val="28"/>
                <w:szCs w:val="28"/>
                <w:lang w:eastAsia="en-US"/>
              </w:rPr>
            </w:pPr>
          </w:p>
        </w:tc>
        <w:tc>
          <w:tcPr>
            <w:tcW w:w="2693" w:type="dxa"/>
            <w:gridSpan w:val="2"/>
          </w:tcPr>
          <w:p w:rsidR="0051040D" w:rsidRPr="00261D00" w:rsidRDefault="0051040D" w:rsidP="00242654">
            <w:pPr>
              <w:pStyle w:val="a7"/>
              <w:jc w:val="both"/>
              <w:rPr>
                <w:rFonts w:ascii="Times New Roman" w:hAnsi="Times New Roman" w:cs="Times New Roman"/>
                <w:sz w:val="28"/>
                <w:szCs w:val="28"/>
                <w:lang w:eastAsia="ar-SA"/>
              </w:rPr>
            </w:pPr>
          </w:p>
        </w:tc>
        <w:tc>
          <w:tcPr>
            <w:tcW w:w="2834" w:type="dxa"/>
          </w:tcPr>
          <w:p w:rsidR="0051040D" w:rsidRPr="00261D00" w:rsidRDefault="0051040D" w:rsidP="00242654">
            <w:pPr>
              <w:pStyle w:val="a7"/>
              <w:jc w:val="both"/>
              <w:rPr>
                <w:rFonts w:ascii="Times New Roman" w:hAnsi="Times New Roman" w:cs="Times New Roman"/>
                <w:sz w:val="28"/>
                <w:szCs w:val="28"/>
              </w:rPr>
            </w:pPr>
          </w:p>
        </w:tc>
      </w:tr>
      <w:tr w:rsidR="0051040D" w:rsidRPr="00261D00" w:rsidTr="0051040D">
        <w:trPr>
          <w:gridBefore w:val="1"/>
          <w:wBefore w:w="20" w:type="dxa"/>
          <w:cantSplit/>
          <w:trHeight w:val="436"/>
        </w:trPr>
        <w:tc>
          <w:tcPr>
            <w:tcW w:w="9475" w:type="dxa"/>
            <w:gridSpan w:val="4"/>
          </w:tcPr>
          <w:p w:rsidR="0051040D" w:rsidRPr="00261D00" w:rsidRDefault="0051040D" w:rsidP="00242654">
            <w:pPr>
              <w:pStyle w:val="a7"/>
              <w:jc w:val="both"/>
              <w:rPr>
                <w:rFonts w:ascii="Times New Roman" w:hAnsi="Times New Roman" w:cs="Times New Roman"/>
                <w:sz w:val="28"/>
                <w:szCs w:val="28"/>
                <w:lang w:eastAsia="ar-SA"/>
              </w:rPr>
            </w:pPr>
          </w:p>
        </w:tc>
      </w:tr>
      <w:tr w:rsidR="0051040D" w:rsidRPr="00261D00" w:rsidTr="0051040D">
        <w:trPr>
          <w:trHeight w:val="666"/>
        </w:trPr>
        <w:tc>
          <w:tcPr>
            <w:tcW w:w="4110" w:type="dxa"/>
            <w:gridSpan w:val="3"/>
            <w:hideMark/>
          </w:tcPr>
          <w:p w:rsidR="0051040D" w:rsidRPr="00261D00" w:rsidRDefault="0051040D" w:rsidP="00242654">
            <w:pPr>
              <w:pStyle w:val="a7"/>
              <w:jc w:val="both"/>
              <w:rPr>
                <w:rFonts w:ascii="Times New Roman" w:eastAsiaTheme="minorHAnsi" w:hAnsi="Times New Roman" w:cs="Times New Roman"/>
                <w:sz w:val="28"/>
                <w:szCs w:val="28"/>
                <w:lang w:eastAsia="en-US"/>
              </w:rPr>
            </w:pPr>
          </w:p>
        </w:tc>
        <w:tc>
          <w:tcPr>
            <w:tcW w:w="2551" w:type="dxa"/>
          </w:tcPr>
          <w:p w:rsidR="0051040D" w:rsidRPr="00261D00" w:rsidRDefault="0051040D" w:rsidP="00242654">
            <w:pPr>
              <w:pStyle w:val="a7"/>
              <w:jc w:val="both"/>
              <w:rPr>
                <w:rFonts w:ascii="Times New Roman" w:hAnsi="Times New Roman" w:cs="Times New Roman"/>
                <w:sz w:val="28"/>
                <w:szCs w:val="28"/>
                <w:lang w:eastAsia="ar-SA"/>
              </w:rPr>
            </w:pPr>
          </w:p>
        </w:tc>
        <w:tc>
          <w:tcPr>
            <w:tcW w:w="2834" w:type="dxa"/>
          </w:tcPr>
          <w:p w:rsidR="0051040D" w:rsidRPr="00261D00" w:rsidRDefault="0051040D" w:rsidP="00242654">
            <w:pPr>
              <w:pStyle w:val="a7"/>
              <w:jc w:val="both"/>
              <w:rPr>
                <w:rFonts w:ascii="Times New Roman" w:hAnsi="Times New Roman" w:cs="Times New Roman"/>
                <w:sz w:val="28"/>
                <w:szCs w:val="28"/>
              </w:rPr>
            </w:pPr>
          </w:p>
        </w:tc>
      </w:tr>
      <w:tr w:rsidR="0051040D" w:rsidRPr="00261D00" w:rsidTr="0051040D">
        <w:trPr>
          <w:trHeight w:val="795"/>
        </w:trPr>
        <w:tc>
          <w:tcPr>
            <w:tcW w:w="4110" w:type="dxa"/>
            <w:gridSpan w:val="3"/>
          </w:tcPr>
          <w:p w:rsidR="0051040D" w:rsidRPr="00261D00" w:rsidRDefault="0051040D" w:rsidP="00242654">
            <w:pPr>
              <w:pStyle w:val="a7"/>
              <w:jc w:val="both"/>
              <w:rPr>
                <w:rFonts w:ascii="Times New Roman" w:hAnsi="Times New Roman" w:cs="Times New Roman"/>
                <w:sz w:val="28"/>
                <w:szCs w:val="28"/>
                <w:lang w:eastAsia="ar-SA"/>
              </w:rPr>
            </w:pPr>
          </w:p>
        </w:tc>
        <w:tc>
          <w:tcPr>
            <w:tcW w:w="2551" w:type="dxa"/>
          </w:tcPr>
          <w:p w:rsidR="0051040D" w:rsidRPr="00261D00" w:rsidRDefault="0051040D" w:rsidP="00242654">
            <w:pPr>
              <w:pStyle w:val="a7"/>
              <w:jc w:val="both"/>
              <w:rPr>
                <w:rFonts w:ascii="Times New Roman" w:hAnsi="Times New Roman" w:cs="Times New Roman"/>
                <w:sz w:val="28"/>
                <w:szCs w:val="28"/>
                <w:lang w:eastAsia="ar-SA"/>
              </w:rPr>
            </w:pPr>
          </w:p>
        </w:tc>
        <w:tc>
          <w:tcPr>
            <w:tcW w:w="2834" w:type="dxa"/>
          </w:tcPr>
          <w:p w:rsidR="0051040D" w:rsidRPr="00261D00" w:rsidRDefault="0051040D" w:rsidP="00242654">
            <w:pPr>
              <w:pStyle w:val="a7"/>
              <w:jc w:val="both"/>
              <w:rPr>
                <w:rFonts w:ascii="Times New Roman" w:hAnsi="Times New Roman" w:cs="Times New Roman"/>
                <w:sz w:val="28"/>
                <w:szCs w:val="28"/>
              </w:rPr>
            </w:pPr>
          </w:p>
        </w:tc>
      </w:tr>
    </w:tbl>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42654">
      <w:pPr>
        <w:pStyle w:val="a7"/>
        <w:jc w:val="both"/>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51040D" w:rsidRPr="00261D00" w:rsidRDefault="0051040D" w:rsidP="00261D00">
      <w:pPr>
        <w:pStyle w:val="a7"/>
        <w:rPr>
          <w:rFonts w:ascii="Times New Roman" w:hAnsi="Times New Roman" w:cs="Times New Roman"/>
          <w:sz w:val="28"/>
          <w:szCs w:val="28"/>
        </w:rPr>
      </w:pPr>
    </w:p>
    <w:p w:rsidR="00CF2A13" w:rsidRDefault="0051040D" w:rsidP="00261D00">
      <w:pPr>
        <w:pStyle w:val="a7"/>
        <w:rPr>
          <w:rFonts w:ascii="Times New Roman" w:hAnsi="Times New Roman" w:cs="Times New Roman"/>
          <w:bCs/>
          <w:sz w:val="28"/>
          <w:szCs w:val="28"/>
        </w:rPr>
      </w:pPr>
      <w:r w:rsidRPr="00261D00">
        <w:rPr>
          <w:rFonts w:ascii="Times New Roman" w:hAnsi="Times New Roman" w:cs="Times New Roman"/>
          <w:bCs/>
          <w:sz w:val="28"/>
          <w:szCs w:val="28"/>
        </w:rPr>
        <w:t xml:space="preserve">         </w:t>
      </w:r>
    </w:p>
    <w:p w:rsidR="00CF2A13" w:rsidRDefault="00CF2A13" w:rsidP="00261D00">
      <w:pPr>
        <w:pStyle w:val="a7"/>
        <w:rPr>
          <w:rFonts w:ascii="Times New Roman" w:hAnsi="Times New Roman" w:cs="Times New Roman"/>
          <w:bCs/>
          <w:sz w:val="28"/>
          <w:szCs w:val="28"/>
        </w:rPr>
      </w:pPr>
    </w:p>
    <w:p w:rsidR="00CF2A13" w:rsidRDefault="00CF2A13" w:rsidP="00261D00">
      <w:pPr>
        <w:pStyle w:val="a7"/>
        <w:rPr>
          <w:rFonts w:ascii="Times New Roman" w:hAnsi="Times New Roman" w:cs="Times New Roman"/>
          <w:bCs/>
          <w:sz w:val="28"/>
          <w:szCs w:val="28"/>
        </w:rPr>
      </w:pPr>
    </w:p>
    <w:p w:rsidR="00CF2A13" w:rsidRDefault="00CF2A13" w:rsidP="00261D00">
      <w:pPr>
        <w:pStyle w:val="a7"/>
        <w:rPr>
          <w:rFonts w:ascii="Times New Roman" w:hAnsi="Times New Roman" w:cs="Times New Roman"/>
          <w:bCs/>
          <w:sz w:val="28"/>
          <w:szCs w:val="28"/>
        </w:rPr>
      </w:pPr>
    </w:p>
    <w:p w:rsidR="0051040D" w:rsidRPr="00CF2A13" w:rsidRDefault="0051040D" w:rsidP="00CF2A13">
      <w:pPr>
        <w:pStyle w:val="a7"/>
        <w:jc w:val="right"/>
        <w:rPr>
          <w:rFonts w:ascii="Times New Roman" w:hAnsi="Times New Roman" w:cs="Times New Roman"/>
          <w:bCs/>
        </w:rPr>
      </w:pPr>
      <w:r w:rsidRPr="00CF2A13">
        <w:rPr>
          <w:rFonts w:ascii="Times New Roman" w:hAnsi="Times New Roman" w:cs="Times New Roman"/>
          <w:bCs/>
        </w:rPr>
        <w:lastRenderedPageBreak/>
        <w:t xml:space="preserve">  УТВЕРЖДЕНО</w:t>
      </w:r>
    </w:p>
    <w:p w:rsidR="0051040D" w:rsidRPr="00CF2A13" w:rsidRDefault="0051040D" w:rsidP="00CF2A13">
      <w:pPr>
        <w:pStyle w:val="a7"/>
        <w:jc w:val="right"/>
        <w:rPr>
          <w:rFonts w:ascii="Times New Roman" w:hAnsi="Times New Roman" w:cs="Times New Roman"/>
          <w:bCs/>
        </w:rPr>
      </w:pPr>
      <w:r w:rsidRPr="00CF2A13">
        <w:rPr>
          <w:rFonts w:ascii="Times New Roman" w:hAnsi="Times New Roman" w:cs="Times New Roman"/>
          <w:bCs/>
        </w:rPr>
        <w:t xml:space="preserve">    постановлением администрации             </w:t>
      </w:r>
    </w:p>
    <w:p w:rsidR="00CF2A13" w:rsidRDefault="0017597F" w:rsidP="00CF2A13">
      <w:pPr>
        <w:pStyle w:val="a7"/>
        <w:jc w:val="right"/>
        <w:rPr>
          <w:rFonts w:ascii="Times New Roman" w:hAnsi="Times New Roman" w:cs="Times New Roman"/>
          <w:bCs/>
        </w:rPr>
      </w:pPr>
      <w:proofErr w:type="spellStart"/>
      <w:r>
        <w:rPr>
          <w:rFonts w:ascii="Times New Roman" w:hAnsi="Times New Roman" w:cs="Times New Roman"/>
          <w:bCs/>
        </w:rPr>
        <w:t>Шкаланского</w:t>
      </w:r>
      <w:proofErr w:type="spellEnd"/>
      <w:r w:rsidR="0051040D" w:rsidRPr="00CF2A13">
        <w:rPr>
          <w:rFonts w:ascii="Times New Roman" w:hAnsi="Times New Roman" w:cs="Times New Roman"/>
          <w:bCs/>
        </w:rPr>
        <w:t xml:space="preserve">   сельского поселения               </w:t>
      </w:r>
      <w:r w:rsidR="00CF2A13" w:rsidRPr="00CF2A13">
        <w:rPr>
          <w:rFonts w:ascii="Times New Roman" w:hAnsi="Times New Roman" w:cs="Times New Roman"/>
          <w:bCs/>
        </w:rPr>
        <w:t xml:space="preserve">        </w:t>
      </w:r>
    </w:p>
    <w:p w:rsidR="0051040D" w:rsidRPr="00CF2A13" w:rsidRDefault="00CF2A13" w:rsidP="00CF2A13">
      <w:pPr>
        <w:pStyle w:val="a7"/>
        <w:jc w:val="right"/>
        <w:rPr>
          <w:rFonts w:ascii="Times New Roman" w:hAnsi="Times New Roman" w:cs="Times New Roman"/>
          <w:bCs/>
        </w:rPr>
      </w:pPr>
      <w:r w:rsidRPr="00CF2A13">
        <w:rPr>
          <w:rFonts w:ascii="Times New Roman" w:hAnsi="Times New Roman" w:cs="Times New Roman"/>
          <w:bCs/>
        </w:rPr>
        <w:t xml:space="preserve"> 01.07.2015         № </w:t>
      </w:r>
      <w:r w:rsidR="0017597F">
        <w:rPr>
          <w:rFonts w:ascii="Times New Roman" w:hAnsi="Times New Roman" w:cs="Times New Roman"/>
          <w:bCs/>
        </w:rPr>
        <w:t>46</w:t>
      </w:r>
      <w:bookmarkStart w:id="0" w:name="_GoBack"/>
      <w:bookmarkEnd w:id="0"/>
    </w:p>
    <w:p w:rsidR="0051040D" w:rsidRPr="00CF2A13" w:rsidRDefault="0051040D" w:rsidP="00CF2A13">
      <w:pPr>
        <w:pStyle w:val="a7"/>
        <w:jc w:val="right"/>
        <w:rPr>
          <w:rFonts w:ascii="Times New Roman" w:hAnsi="Times New Roman" w:cs="Times New Roman"/>
          <w:b/>
          <w:sz w:val="28"/>
          <w:szCs w:val="28"/>
        </w:rPr>
      </w:pPr>
    </w:p>
    <w:p w:rsidR="0051040D" w:rsidRPr="00CF2A13" w:rsidRDefault="0051040D" w:rsidP="00CF2A13">
      <w:pPr>
        <w:pStyle w:val="a7"/>
        <w:spacing w:line="276" w:lineRule="auto"/>
        <w:jc w:val="center"/>
        <w:rPr>
          <w:rFonts w:ascii="Times New Roman" w:hAnsi="Times New Roman" w:cs="Times New Roman"/>
          <w:b/>
          <w:bCs/>
          <w:sz w:val="24"/>
          <w:szCs w:val="24"/>
        </w:rPr>
      </w:pPr>
      <w:r w:rsidRPr="00CF2A13">
        <w:rPr>
          <w:rFonts w:ascii="Times New Roman" w:hAnsi="Times New Roman" w:cs="Times New Roman"/>
          <w:b/>
          <w:bCs/>
          <w:sz w:val="24"/>
          <w:szCs w:val="24"/>
        </w:rPr>
        <w:t>ПОЛОЖЕНИЕ</w:t>
      </w:r>
    </w:p>
    <w:p w:rsidR="0051040D" w:rsidRPr="00CF2A13" w:rsidRDefault="0051040D" w:rsidP="00CF2A13">
      <w:pPr>
        <w:pStyle w:val="a7"/>
        <w:spacing w:line="276" w:lineRule="auto"/>
        <w:jc w:val="center"/>
        <w:rPr>
          <w:rFonts w:ascii="Times New Roman" w:hAnsi="Times New Roman" w:cs="Times New Roman"/>
          <w:b/>
          <w:bCs/>
          <w:sz w:val="24"/>
          <w:szCs w:val="24"/>
        </w:rPr>
      </w:pPr>
      <w:r w:rsidRPr="00CF2A13">
        <w:rPr>
          <w:rFonts w:ascii="Times New Roman" w:hAnsi="Times New Roman" w:cs="Times New Roman"/>
          <w:b/>
          <w:bCs/>
          <w:sz w:val="24"/>
          <w:szCs w:val="24"/>
        </w:rPr>
        <w:t>о представлении</w:t>
      </w:r>
      <w:r w:rsidRPr="00CF2A13">
        <w:rPr>
          <w:rFonts w:ascii="Times New Roman" w:hAnsi="Times New Roman" w:cs="Times New Roman"/>
          <w:b/>
          <w:sz w:val="24"/>
          <w:szCs w:val="24"/>
        </w:rPr>
        <w:t xml:space="preserve"> лицом, поступающим на должность руководителя </w:t>
      </w:r>
      <w:proofErr w:type="gramStart"/>
      <w:r w:rsidRPr="00CF2A13">
        <w:rPr>
          <w:rFonts w:ascii="Times New Roman" w:hAnsi="Times New Roman" w:cs="Times New Roman"/>
          <w:b/>
          <w:sz w:val="24"/>
          <w:szCs w:val="24"/>
        </w:rPr>
        <w:t>муници</w:t>
      </w:r>
      <w:r w:rsidR="00ED0564">
        <w:rPr>
          <w:rFonts w:ascii="Times New Roman" w:hAnsi="Times New Roman" w:cs="Times New Roman"/>
          <w:b/>
          <w:sz w:val="24"/>
          <w:szCs w:val="24"/>
        </w:rPr>
        <w:t>пального  учреждения</w:t>
      </w:r>
      <w:proofErr w:type="gramEnd"/>
      <w:r w:rsidR="00ED0564">
        <w:rPr>
          <w:rFonts w:ascii="Times New Roman" w:hAnsi="Times New Roman" w:cs="Times New Roman"/>
          <w:b/>
          <w:sz w:val="24"/>
          <w:szCs w:val="24"/>
        </w:rPr>
        <w:t xml:space="preserve"> </w:t>
      </w:r>
      <w:proofErr w:type="spellStart"/>
      <w:r w:rsidR="0017597F">
        <w:rPr>
          <w:rFonts w:ascii="Times New Roman" w:hAnsi="Times New Roman" w:cs="Times New Roman"/>
          <w:b/>
          <w:sz w:val="24"/>
          <w:szCs w:val="24"/>
        </w:rPr>
        <w:t>Шкаланского</w:t>
      </w:r>
      <w:proofErr w:type="spellEnd"/>
      <w:r w:rsidRPr="00CF2A13">
        <w:rPr>
          <w:rFonts w:ascii="Times New Roman" w:hAnsi="Times New Roman" w:cs="Times New Roman"/>
          <w:b/>
          <w:sz w:val="24"/>
          <w:szCs w:val="24"/>
        </w:rPr>
        <w:t xml:space="preserve"> сельского поселения </w:t>
      </w:r>
      <w:proofErr w:type="spellStart"/>
      <w:r w:rsidRPr="00CF2A13">
        <w:rPr>
          <w:rFonts w:ascii="Times New Roman" w:hAnsi="Times New Roman" w:cs="Times New Roman"/>
          <w:b/>
          <w:sz w:val="24"/>
          <w:szCs w:val="24"/>
        </w:rPr>
        <w:t>Яранского</w:t>
      </w:r>
      <w:proofErr w:type="spellEnd"/>
      <w:r w:rsidRPr="00CF2A13">
        <w:rPr>
          <w:rFonts w:ascii="Times New Roman" w:hAnsi="Times New Roman" w:cs="Times New Roman"/>
          <w:b/>
          <w:sz w:val="24"/>
          <w:szCs w:val="24"/>
        </w:rPr>
        <w:t xml:space="preserve"> района, а также руководителем </w:t>
      </w:r>
      <w:r w:rsidR="00CF2A13" w:rsidRPr="00CF2A13">
        <w:rPr>
          <w:rFonts w:ascii="Times New Roman" w:hAnsi="Times New Roman" w:cs="Times New Roman"/>
          <w:b/>
          <w:sz w:val="24"/>
          <w:szCs w:val="24"/>
        </w:rPr>
        <w:t xml:space="preserve">муниципального учреждения </w:t>
      </w:r>
      <w:proofErr w:type="spellStart"/>
      <w:r w:rsidR="0017597F">
        <w:rPr>
          <w:rFonts w:ascii="Times New Roman" w:hAnsi="Times New Roman" w:cs="Times New Roman"/>
          <w:b/>
          <w:sz w:val="24"/>
          <w:szCs w:val="24"/>
        </w:rPr>
        <w:t>Шкаланского</w:t>
      </w:r>
      <w:proofErr w:type="spellEnd"/>
      <w:r w:rsidRPr="00CF2A13">
        <w:rPr>
          <w:rFonts w:ascii="Times New Roman" w:hAnsi="Times New Roman" w:cs="Times New Roman"/>
          <w:b/>
          <w:sz w:val="24"/>
          <w:szCs w:val="24"/>
        </w:rPr>
        <w:t xml:space="preserve"> сельского поселения </w:t>
      </w:r>
      <w:proofErr w:type="spellStart"/>
      <w:r w:rsidRPr="00CF2A13">
        <w:rPr>
          <w:rFonts w:ascii="Times New Roman" w:hAnsi="Times New Roman" w:cs="Times New Roman"/>
          <w:b/>
          <w:sz w:val="24"/>
          <w:szCs w:val="24"/>
        </w:rPr>
        <w:t>Яранского</w:t>
      </w:r>
      <w:proofErr w:type="spellEnd"/>
      <w:r w:rsidRPr="00CF2A13">
        <w:rPr>
          <w:rFonts w:ascii="Times New Roman" w:hAnsi="Times New Roman" w:cs="Times New Roman"/>
          <w:b/>
          <w:sz w:val="24"/>
          <w:szCs w:val="24"/>
        </w:rPr>
        <w:t xml:space="preserve"> района  </w:t>
      </w:r>
      <w:r w:rsidRPr="00CF2A13">
        <w:rPr>
          <w:rFonts w:ascii="Times New Roman" w:hAnsi="Times New Roman" w:cs="Times New Roman"/>
          <w:b/>
          <w:bCs/>
          <w:sz w:val="24"/>
          <w:szCs w:val="24"/>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1040D" w:rsidRPr="00CF2A13" w:rsidRDefault="0051040D" w:rsidP="00CF2A13">
      <w:pPr>
        <w:pStyle w:val="a7"/>
        <w:spacing w:line="276" w:lineRule="auto"/>
        <w:jc w:val="center"/>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CF2A13" w:rsidP="00CF2A13">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51040D" w:rsidRPr="00CF2A13">
        <w:rPr>
          <w:rFonts w:ascii="Times New Roman" w:hAnsi="Times New Roman" w:cs="Times New Roman"/>
          <w:sz w:val="24"/>
          <w:szCs w:val="24"/>
        </w:rPr>
        <w:t xml:space="preserve">Лицо, поступающее на должность руководителя муниципального учреждения, а также руководитель муниципального учреждения обязаны представлять в </w:t>
      </w:r>
      <w:proofErr w:type="gramStart"/>
      <w:r w:rsidR="0051040D" w:rsidRPr="00CF2A13">
        <w:rPr>
          <w:rFonts w:ascii="Times New Roman" w:hAnsi="Times New Roman" w:cs="Times New Roman"/>
          <w:sz w:val="24"/>
          <w:szCs w:val="24"/>
        </w:rPr>
        <w:t>администрацию  поселения</w:t>
      </w:r>
      <w:proofErr w:type="gramEnd"/>
      <w:r w:rsidR="0051040D" w:rsidRPr="00CF2A13">
        <w:rPr>
          <w:rFonts w:ascii="Times New Roman" w:hAnsi="Times New Roman" w:cs="Times New Roman"/>
          <w:sz w:val="24"/>
          <w:szCs w:val="24"/>
        </w:rPr>
        <w:t xml:space="preserve"> в письменной форме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по формам,  утвержденным  Указом Губернатора Кировской области от 27.11.2014 N52 "Об утверждении формы справки о доходах, расходах, об имуществе и обязательствах имущественного характера и о внесении изменений в некоторые Указы Губернатора Кировской области".</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2. Лицо, поступающее на должность руководителя муниципального учреждения, представляет по утвержденным формам справок:</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2.1.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2.2.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lastRenderedPageBreak/>
        <w:t>3. Руководитель муниципального учреждения представляет ежегодно, не позднее 30 апреля года, следующего за отчетным, по утвержденным формам справок:</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3.1. Сведения о своих доходах, расходах,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3.2. Сведения о доходах, расходах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 xml:space="preserve">4. В </w:t>
      </w:r>
      <w:proofErr w:type="gramStart"/>
      <w:r w:rsidRPr="00CF2A13">
        <w:rPr>
          <w:rFonts w:ascii="Times New Roman" w:hAnsi="Times New Roman" w:cs="Times New Roman"/>
          <w:sz w:val="24"/>
          <w:szCs w:val="24"/>
        </w:rPr>
        <w:t>случае  если</w:t>
      </w:r>
      <w:proofErr w:type="gramEnd"/>
      <w:r w:rsidRPr="00CF2A13">
        <w:rPr>
          <w:rFonts w:ascii="Times New Roman" w:hAnsi="Times New Roman" w:cs="Times New Roman"/>
          <w:sz w:val="24"/>
          <w:szCs w:val="24"/>
        </w:rPr>
        <w:t xml:space="preserve">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Такие уточненные сведения не считаются представленными   с нарушением срока.</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 xml:space="preserve">5. Проверка достоверности и полноты сведений о доходах, расходах, об имуществе и обязательствах имущественного характера, представленных лицом, поступающим на должность руководителя </w:t>
      </w:r>
      <w:proofErr w:type="gramStart"/>
      <w:r w:rsidRPr="00CF2A13">
        <w:rPr>
          <w:rFonts w:ascii="Times New Roman" w:hAnsi="Times New Roman" w:cs="Times New Roman"/>
          <w:sz w:val="24"/>
          <w:szCs w:val="24"/>
        </w:rPr>
        <w:t>муниципального  учреждения</w:t>
      </w:r>
      <w:proofErr w:type="gramEnd"/>
      <w:r w:rsidRPr="00CF2A13">
        <w:rPr>
          <w:rFonts w:ascii="Times New Roman" w:hAnsi="Times New Roman" w:cs="Times New Roman"/>
          <w:sz w:val="24"/>
          <w:szCs w:val="24"/>
        </w:rPr>
        <w:t>, а также руководителем муниципального учреждения, осуществляется в порядке, устанавливаемом  пос</w:t>
      </w:r>
      <w:r w:rsidR="00CF2A13">
        <w:rPr>
          <w:rFonts w:ascii="Times New Roman" w:hAnsi="Times New Roman" w:cs="Times New Roman"/>
          <w:sz w:val="24"/>
          <w:szCs w:val="24"/>
        </w:rPr>
        <w:t xml:space="preserve">тановлением администрации </w:t>
      </w:r>
      <w:proofErr w:type="spellStart"/>
      <w:r w:rsidR="0017597F">
        <w:rPr>
          <w:rFonts w:ascii="Times New Roman" w:hAnsi="Times New Roman" w:cs="Times New Roman"/>
          <w:sz w:val="24"/>
          <w:szCs w:val="24"/>
        </w:rPr>
        <w:t>Шкаланского</w:t>
      </w:r>
      <w:proofErr w:type="spellEnd"/>
      <w:r w:rsidR="00CF2A13">
        <w:rPr>
          <w:rFonts w:ascii="Times New Roman" w:hAnsi="Times New Roman" w:cs="Times New Roman"/>
          <w:sz w:val="24"/>
          <w:szCs w:val="24"/>
        </w:rPr>
        <w:t xml:space="preserve"> сельского поселения</w:t>
      </w:r>
      <w:r w:rsidRPr="00CF2A13">
        <w:rPr>
          <w:rFonts w:ascii="Times New Roman" w:hAnsi="Times New Roman" w:cs="Times New Roman"/>
          <w:sz w:val="24"/>
          <w:szCs w:val="24"/>
        </w:rPr>
        <w:t>.</w:t>
      </w:r>
    </w:p>
    <w:p w:rsidR="00CF2A13" w:rsidRPr="00CF2A13" w:rsidRDefault="00CF2A13"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r w:rsidRPr="00CF2A13">
        <w:rPr>
          <w:rFonts w:ascii="Times New Roman" w:hAnsi="Times New Roman" w:cs="Times New Roman"/>
          <w:sz w:val="24"/>
          <w:szCs w:val="24"/>
        </w:rPr>
        <w:t xml:space="preserve">6. Сведения о доходах, расходах,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w:t>
      </w:r>
      <w:proofErr w:type="gramStart"/>
      <w:r w:rsidRPr="00CF2A13">
        <w:rPr>
          <w:rFonts w:ascii="Times New Roman" w:hAnsi="Times New Roman" w:cs="Times New Roman"/>
          <w:sz w:val="24"/>
          <w:szCs w:val="24"/>
        </w:rPr>
        <w:t>муниципального  учреждения</w:t>
      </w:r>
      <w:proofErr w:type="gramEnd"/>
      <w:r w:rsidRPr="00CF2A13">
        <w:rPr>
          <w:rFonts w:ascii="Times New Roman" w:hAnsi="Times New Roman" w:cs="Times New Roman"/>
          <w:sz w:val="24"/>
          <w:szCs w:val="24"/>
        </w:rPr>
        <w:t xml:space="preserve">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center"/>
        <w:rPr>
          <w:rFonts w:ascii="Times New Roman" w:hAnsi="Times New Roman" w:cs="Times New Roman"/>
          <w:sz w:val="24"/>
          <w:szCs w:val="24"/>
        </w:rPr>
      </w:pPr>
      <w:r w:rsidRPr="00CF2A13">
        <w:rPr>
          <w:rFonts w:ascii="Times New Roman" w:hAnsi="Times New Roman" w:cs="Times New Roman"/>
          <w:sz w:val="24"/>
          <w:szCs w:val="24"/>
        </w:rPr>
        <w:t>_______</w:t>
      </w: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p w:rsidR="0051040D" w:rsidRPr="00CF2A13" w:rsidRDefault="0051040D" w:rsidP="00CF2A13">
      <w:pPr>
        <w:pStyle w:val="a7"/>
        <w:spacing w:line="276" w:lineRule="auto"/>
        <w:jc w:val="both"/>
        <w:rPr>
          <w:rFonts w:ascii="Times New Roman" w:hAnsi="Times New Roman" w:cs="Times New Roman"/>
          <w:sz w:val="24"/>
          <w:szCs w:val="24"/>
        </w:rPr>
      </w:pPr>
    </w:p>
    <w:sectPr w:rsidR="0051040D" w:rsidRPr="00CF2A13" w:rsidSect="002F1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0586A"/>
    <w:multiLevelType w:val="hybridMultilevel"/>
    <w:tmpl w:val="9D707A3E"/>
    <w:lvl w:ilvl="0" w:tplc="A13E4ADE">
      <w:start w:val="1"/>
      <w:numFmt w:val="decimal"/>
      <w:lvlText w:val="%1."/>
      <w:lvlJc w:val="left"/>
      <w:pPr>
        <w:ind w:left="360" w:hanging="360"/>
      </w:pPr>
    </w:lvl>
    <w:lvl w:ilvl="1" w:tplc="04190019">
      <w:start w:val="1"/>
      <w:numFmt w:val="decimal"/>
      <w:lvlText w:val="%2."/>
      <w:lvlJc w:val="left"/>
      <w:pPr>
        <w:tabs>
          <w:tab w:val="num" w:pos="825"/>
        </w:tabs>
        <w:ind w:left="825" w:hanging="360"/>
      </w:pPr>
    </w:lvl>
    <w:lvl w:ilvl="2" w:tplc="0419001B">
      <w:start w:val="1"/>
      <w:numFmt w:val="decimal"/>
      <w:lvlText w:val="%3."/>
      <w:lvlJc w:val="left"/>
      <w:pPr>
        <w:tabs>
          <w:tab w:val="num" w:pos="1545"/>
        </w:tabs>
        <w:ind w:left="1545" w:hanging="360"/>
      </w:pPr>
    </w:lvl>
    <w:lvl w:ilvl="3" w:tplc="0419000F">
      <w:start w:val="1"/>
      <w:numFmt w:val="decimal"/>
      <w:lvlText w:val="%4."/>
      <w:lvlJc w:val="left"/>
      <w:pPr>
        <w:tabs>
          <w:tab w:val="num" w:pos="2265"/>
        </w:tabs>
        <w:ind w:left="2265" w:hanging="360"/>
      </w:pPr>
    </w:lvl>
    <w:lvl w:ilvl="4" w:tplc="04190019">
      <w:start w:val="1"/>
      <w:numFmt w:val="decimal"/>
      <w:lvlText w:val="%5."/>
      <w:lvlJc w:val="left"/>
      <w:pPr>
        <w:tabs>
          <w:tab w:val="num" w:pos="2985"/>
        </w:tabs>
        <w:ind w:left="2985" w:hanging="360"/>
      </w:pPr>
    </w:lvl>
    <w:lvl w:ilvl="5" w:tplc="0419001B">
      <w:start w:val="1"/>
      <w:numFmt w:val="decimal"/>
      <w:lvlText w:val="%6."/>
      <w:lvlJc w:val="left"/>
      <w:pPr>
        <w:tabs>
          <w:tab w:val="num" w:pos="3705"/>
        </w:tabs>
        <w:ind w:left="3705" w:hanging="360"/>
      </w:pPr>
    </w:lvl>
    <w:lvl w:ilvl="6" w:tplc="0419000F">
      <w:start w:val="1"/>
      <w:numFmt w:val="decimal"/>
      <w:lvlText w:val="%7."/>
      <w:lvlJc w:val="left"/>
      <w:pPr>
        <w:tabs>
          <w:tab w:val="num" w:pos="4425"/>
        </w:tabs>
        <w:ind w:left="4425" w:hanging="360"/>
      </w:pPr>
    </w:lvl>
    <w:lvl w:ilvl="7" w:tplc="04190019">
      <w:start w:val="1"/>
      <w:numFmt w:val="decimal"/>
      <w:lvlText w:val="%8."/>
      <w:lvlJc w:val="left"/>
      <w:pPr>
        <w:tabs>
          <w:tab w:val="num" w:pos="5145"/>
        </w:tabs>
        <w:ind w:left="5145" w:hanging="360"/>
      </w:pPr>
    </w:lvl>
    <w:lvl w:ilvl="8" w:tplc="0419001B">
      <w:start w:val="1"/>
      <w:numFmt w:val="decimal"/>
      <w:lvlText w:val="%9."/>
      <w:lvlJc w:val="left"/>
      <w:pPr>
        <w:tabs>
          <w:tab w:val="num" w:pos="5865"/>
        </w:tabs>
        <w:ind w:left="586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D"/>
    <w:rsid w:val="0004284F"/>
    <w:rsid w:val="0017597F"/>
    <w:rsid w:val="0018653A"/>
    <w:rsid w:val="00242654"/>
    <w:rsid w:val="00261D00"/>
    <w:rsid w:val="002F16ED"/>
    <w:rsid w:val="0037368B"/>
    <w:rsid w:val="00402DDF"/>
    <w:rsid w:val="004239BA"/>
    <w:rsid w:val="00444078"/>
    <w:rsid w:val="0051040D"/>
    <w:rsid w:val="00511EC5"/>
    <w:rsid w:val="00543EF8"/>
    <w:rsid w:val="006D728C"/>
    <w:rsid w:val="009B24A6"/>
    <w:rsid w:val="009C7944"/>
    <w:rsid w:val="00A5588A"/>
    <w:rsid w:val="00C710CE"/>
    <w:rsid w:val="00CF2A13"/>
    <w:rsid w:val="00DC0629"/>
    <w:rsid w:val="00E5390E"/>
    <w:rsid w:val="00ED0564"/>
    <w:rsid w:val="00ED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3669"/>
  <w15:docId w15:val="{0A099817-7DA7-47DF-AA6C-6DB28C7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0D"/>
    <w:rPr>
      <w:rFonts w:eastAsiaTheme="minorEastAsia"/>
      <w:lang w:eastAsia="ru-RU"/>
    </w:rPr>
  </w:style>
  <w:style w:type="paragraph" w:styleId="2">
    <w:name w:val="heading 2"/>
    <w:basedOn w:val="a"/>
    <w:next w:val="a"/>
    <w:link w:val="20"/>
    <w:unhideWhenUsed/>
    <w:qFormat/>
    <w:rsid w:val="0051040D"/>
    <w:pPr>
      <w:keepNext/>
      <w:tabs>
        <w:tab w:val="num" w:pos="1440"/>
      </w:tabs>
      <w:suppressAutoHyphens/>
      <w:spacing w:after="0" w:line="240" w:lineRule="auto"/>
      <w:ind w:left="1440" w:hanging="360"/>
      <w:outlineLvl w:val="1"/>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040D"/>
    <w:rPr>
      <w:rFonts w:ascii="Times New Roman" w:eastAsia="Times New Roman" w:hAnsi="Times New Roman" w:cs="Times New Roman"/>
      <w:sz w:val="26"/>
      <w:szCs w:val="20"/>
      <w:lang w:eastAsia="ar-SA"/>
    </w:rPr>
  </w:style>
  <w:style w:type="character" w:styleId="a3">
    <w:name w:val="Hyperlink"/>
    <w:basedOn w:val="a0"/>
    <w:uiPriority w:val="99"/>
    <w:semiHidden/>
    <w:unhideWhenUsed/>
    <w:rsid w:val="0051040D"/>
    <w:rPr>
      <w:color w:val="0000FF"/>
      <w:u w:val="single"/>
    </w:rPr>
  </w:style>
  <w:style w:type="paragraph" w:styleId="a4">
    <w:name w:val="Normal (Web)"/>
    <w:basedOn w:val="a"/>
    <w:semiHidden/>
    <w:unhideWhenUsed/>
    <w:rsid w:val="0051040D"/>
    <w:pPr>
      <w:spacing w:before="100" w:beforeAutospacing="1" w:after="119" w:line="240" w:lineRule="auto"/>
    </w:pPr>
    <w:rPr>
      <w:rFonts w:ascii="Times New Roman" w:eastAsia="Times New Roman" w:hAnsi="Times New Roman" w:cs="Times New Roman"/>
      <w:sz w:val="24"/>
      <w:szCs w:val="24"/>
    </w:rPr>
  </w:style>
  <w:style w:type="paragraph" w:styleId="a5">
    <w:name w:val="header"/>
    <w:basedOn w:val="a"/>
    <w:link w:val="a6"/>
    <w:unhideWhenUsed/>
    <w:rsid w:val="0051040D"/>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rsid w:val="0051040D"/>
    <w:rPr>
      <w:rFonts w:ascii="Times New Roman" w:eastAsia="Times New Roman" w:hAnsi="Times New Roman" w:cs="Times New Roman"/>
      <w:sz w:val="20"/>
      <w:szCs w:val="20"/>
      <w:lang w:eastAsia="ar-SA"/>
    </w:rPr>
  </w:style>
  <w:style w:type="paragraph" w:customStyle="1" w:styleId="ConsPlusNormal">
    <w:name w:val="ConsPlusNormal"/>
    <w:semiHidden/>
    <w:rsid w:val="00510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261D00"/>
    <w:pPr>
      <w:spacing w:after="0" w:line="240" w:lineRule="auto"/>
    </w:pPr>
    <w:rPr>
      <w:rFonts w:eastAsiaTheme="minorEastAsia"/>
      <w:lang w:eastAsia="ru-RU"/>
    </w:rPr>
  </w:style>
  <w:style w:type="paragraph" w:customStyle="1" w:styleId="Iioaioo">
    <w:name w:val="Ii oaio?o"/>
    <w:basedOn w:val="a"/>
    <w:rsid w:val="00242654"/>
    <w:pPr>
      <w:keepNext/>
      <w:keepLines/>
      <w:spacing w:before="240" w:after="240" w:line="240" w:lineRule="auto"/>
      <w:jc w:val="center"/>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21767">
      <w:bodyDiv w:val="1"/>
      <w:marLeft w:val="0"/>
      <w:marRight w:val="0"/>
      <w:marTop w:val="0"/>
      <w:marBottom w:val="0"/>
      <w:divBdr>
        <w:top w:val="none" w:sz="0" w:space="0" w:color="auto"/>
        <w:left w:val="none" w:sz="0" w:space="0" w:color="auto"/>
        <w:bottom w:val="none" w:sz="0" w:space="0" w:color="auto"/>
        <w:right w:val="none" w:sz="0" w:space="0" w:color="auto"/>
      </w:divBdr>
    </w:div>
    <w:div w:id="10774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911FA37177B37D4563B5112E8251077638BE96CDE65DB8C0F7FEABA090B9EDA5A0F742AD23C1040D3CF8H21CF" TargetMode="External"/><Relationship Id="rId3" Type="http://schemas.openxmlformats.org/officeDocument/2006/relationships/styles" Target="styles.xml"/><Relationship Id="rId7" Type="http://schemas.openxmlformats.org/officeDocument/2006/relationships/hyperlink" Target="consultantplus://offline/ref=C3911FA37177B37D4563B5112E8251077638BE96CFE65BBBC4F7FEABA090B9EDA5A0F742AD23C1040D3CF8H21C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911FA37177B37D4563B5112E8251077638BE96CFE05AB6C7F7FEABA090B9EDA5A0F742AD23C1040D3CF8H21C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911FA37177B37D4563B5112E8251077638BE96C2E05DB8CEF7FEABA090B9EDA5A0F742AD23C1040D3CF9H218F" TargetMode="External"/><Relationship Id="rId4" Type="http://schemas.openxmlformats.org/officeDocument/2006/relationships/settings" Target="settings.xml"/><Relationship Id="rId9" Type="http://schemas.openxmlformats.org/officeDocument/2006/relationships/hyperlink" Target="consultantplus://offline/ref=C3911FA37177B37D4563B5112E8251077638BE96CDE554BFC2F7FEABA090B9EDA5A0F742AD23C1040D3CF8H21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7C37-DB04-41D8-BE5A-F6686ABA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2023-06-08T06:31:00Z</dcterms:created>
  <dcterms:modified xsi:type="dcterms:W3CDTF">2023-06-08T06:31:00Z</dcterms:modified>
</cp:coreProperties>
</file>